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048" w:rsidRPr="00935F13" w:rsidRDefault="00935F13" w:rsidP="00935F1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35F13"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="004D65FB" w:rsidRPr="00935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D75" w:rsidRPr="00935F13">
        <w:rPr>
          <w:rFonts w:ascii="Times New Roman" w:hAnsi="Times New Roman" w:cs="Times New Roman"/>
          <w:b/>
          <w:sz w:val="28"/>
          <w:szCs w:val="28"/>
        </w:rPr>
        <w:t>проекта АЭС «</w:t>
      </w:r>
      <w:proofErr w:type="spellStart"/>
      <w:r w:rsidR="00083D75" w:rsidRPr="00935F13">
        <w:rPr>
          <w:rFonts w:ascii="Times New Roman" w:hAnsi="Times New Roman" w:cs="Times New Roman"/>
          <w:b/>
          <w:sz w:val="28"/>
          <w:szCs w:val="28"/>
        </w:rPr>
        <w:t>Аккую</w:t>
      </w:r>
      <w:proofErr w:type="spellEnd"/>
      <w:r w:rsidR="00083D75" w:rsidRPr="00935F13">
        <w:rPr>
          <w:rFonts w:ascii="Times New Roman" w:hAnsi="Times New Roman" w:cs="Times New Roman"/>
          <w:b/>
          <w:sz w:val="28"/>
          <w:szCs w:val="28"/>
        </w:rPr>
        <w:t>»</w:t>
      </w:r>
    </w:p>
    <w:p w:rsidR="004D65FB" w:rsidRPr="00935F13" w:rsidRDefault="004D65FB" w:rsidP="00935F13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935F13" w:rsidRPr="00935F13" w:rsidRDefault="008625AE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35F13">
        <w:rPr>
          <w:sz w:val="28"/>
          <w:szCs w:val="28"/>
        </w:rPr>
        <w:t>АЭС «</w:t>
      </w:r>
      <w:proofErr w:type="spellStart"/>
      <w:r w:rsidRPr="00935F13">
        <w:rPr>
          <w:sz w:val="28"/>
          <w:szCs w:val="28"/>
        </w:rPr>
        <w:t>Аккую</w:t>
      </w:r>
      <w:proofErr w:type="spellEnd"/>
      <w:r w:rsidRPr="00935F13">
        <w:rPr>
          <w:sz w:val="28"/>
          <w:szCs w:val="28"/>
        </w:rPr>
        <w:t>» спроектирована таким образом, чтобы выдержать землетрясение до 9 баллов по шкале MSK-64. Станция способна выдержать экстремальные внешние воздействия – наводнения, цунами, ураганы и их сочетания. На АЭС «</w:t>
      </w:r>
      <w:proofErr w:type="spellStart"/>
      <w:r w:rsidRPr="00935F13">
        <w:rPr>
          <w:sz w:val="28"/>
          <w:szCs w:val="28"/>
        </w:rPr>
        <w:t>Аккую</w:t>
      </w:r>
      <w:proofErr w:type="spellEnd"/>
      <w:r w:rsidRPr="00935F13">
        <w:rPr>
          <w:sz w:val="28"/>
          <w:szCs w:val="28"/>
        </w:rPr>
        <w:t xml:space="preserve">» будут использоваться реакторы ВВЭР-1200 поколения 3+ российского дизайна, которые на сегодняшний день являются самыми безопасными в мире. </w:t>
      </w:r>
    </w:p>
    <w:p w:rsidR="00935F13" w:rsidRPr="00935F13" w:rsidRDefault="008625AE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35F13">
        <w:rPr>
          <w:sz w:val="28"/>
          <w:szCs w:val="28"/>
        </w:rPr>
        <w:t xml:space="preserve">В реакторной технологии ВВЭР-1200 реализован ряд проектных, технических и организационных мер, направленных на повышение безопасности АЭС. </w:t>
      </w:r>
    </w:p>
    <w:p w:rsidR="008625AE" w:rsidRPr="00935F13" w:rsidRDefault="008625AE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35F13">
        <w:rPr>
          <w:sz w:val="28"/>
          <w:szCs w:val="28"/>
        </w:rPr>
        <w:t>Все российские современные ядерные реакторы типа ВВЭР имеют систему защитных оболочек (</w:t>
      </w:r>
      <w:proofErr w:type="spellStart"/>
      <w:r w:rsidRPr="00935F13">
        <w:rPr>
          <w:sz w:val="28"/>
          <w:szCs w:val="28"/>
        </w:rPr>
        <w:t>контайнмент</w:t>
      </w:r>
      <w:proofErr w:type="spellEnd"/>
      <w:r w:rsidRPr="00935F13">
        <w:rPr>
          <w:sz w:val="28"/>
          <w:szCs w:val="28"/>
        </w:rPr>
        <w:t xml:space="preserve">), рассчитанную на экстремальные нагрузки. </w:t>
      </w:r>
      <w:proofErr w:type="spellStart"/>
      <w:r w:rsidRPr="00935F13">
        <w:rPr>
          <w:sz w:val="28"/>
          <w:szCs w:val="28"/>
        </w:rPr>
        <w:t>Контайнмент</w:t>
      </w:r>
      <w:proofErr w:type="spellEnd"/>
      <w:r w:rsidRPr="00935F13">
        <w:rPr>
          <w:sz w:val="28"/>
          <w:szCs w:val="28"/>
        </w:rPr>
        <w:t xml:space="preserve"> состоит из внешней железобетонной стены и внутренней защитной оболочки, которая обеспечивает герметичность и выдерживает внешнее воздействие от ударной волны, создающей давление 30 кПа. Для этого оболочка выполнена из «предварительно напряженного бетона»: металлические тросы, натянутые внутри бетонной оболочки, придают дополнительную монолитность конструкции, повышая ее устойчивость в</w:t>
      </w:r>
      <w:r w:rsidR="00391877" w:rsidRPr="00935F13">
        <w:rPr>
          <w:sz w:val="28"/>
          <w:szCs w:val="28"/>
        </w:rPr>
        <w:t xml:space="preserve"> том числе и при землетрясении.</w:t>
      </w:r>
    </w:p>
    <w:p w:rsidR="00935F13" w:rsidRPr="00935F13" w:rsidRDefault="008625AE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35F13">
        <w:rPr>
          <w:sz w:val="28"/>
          <w:szCs w:val="28"/>
        </w:rPr>
        <w:t xml:space="preserve">Одним из специальных технических средств защиты в конструкции реакторов типа ВВЭР выступает устройство локализации расплава (УЛР) - так называемая «ловушка расплава». «Ловушка» представляет собой ёмкость в виде стального конуса весом 144 тонны, который в случае нештатной ситуации удерживает фрагменты расплава активной зоны и не позволяет им выйти за пределы герметичной оболочки здания реактора. </w:t>
      </w:r>
    </w:p>
    <w:p w:rsidR="008625AE" w:rsidRPr="00935F13" w:rsidRDefault="008625AE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35F13">
        <w:rPr>
          <w:sz w:val="28"/>
          <w:szCs w:val="28"/>
        </w:rPr>
        <w:t xml:space="preserve">«Ловушка расплава» заполнена специальными материалами, при взаимодействии с которыми расплав активной зоны теряет часть накопленного тепла. Химические процессы, возникающие при таком взаимодействии, создают условия для удержания расплава и его охлаждения. Устройство обладает максимальными характеристиками безопасности: повышенной сейсмостойкостью, гидродинамической, ударной прочностью и др. </w:t>
      </w:r>
    </w:p>
    <w:p w:rsidR="008625AE" w:rsidRPr="00935F13" w:rsidRDefault="008625AE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35F13">
        <w:rPr>
          <w:sz w:val="28"/>
          <w:szCs w:val="28"/>
        </w:rPr>
        <w:t xml:space="preserve">В целом одна из главных конструктивных особенностей современных реакторов ВВЭР – уникальный комплекс систем безопасности: бассейн выдержки отработавшего топлива внутри герметичной оболочки; фильтры на выходе из </w:t>
      </w:r>
      <w:proofErr w:type="spellStart"/>
      <w:r w:rsidRPr="00935F13">
        <w:rPr>
          <w:sz w:val="28"/>
          <w:szCs w:val="28"/>
        </w:rPr>
        <w:t>межоболочного</w:t>
      </w:r>
      <w:proofErr w:type="spellEnd"/>
      <w:r w:rsidRPr="00935F13">
        <w:rPr>
          <w:sz w:val="28"/>
          <w:szCs w:val="28"/>
        </w:rPr>
        <w:t xml:space="preserve"> вентилируемого пространства; устройство локализации расплава; не имеющая аналогов система отвода тепла, – сочетание этих технических средств и позволяет относить современные реакторы типа ВВЭР к поколению 3+.</w:t>
      </w:r>
    </w:p>
    <w:p w:rsidR="00391877" w:rsidRPr="00935F13" w:rsidRDefault="008625AE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35F13">
        <w:rPr>
          <w:sz w:val="28"/>
          <w:szCs w:val="28"/>
        </w:rPr>
        <w:t xml:space="preserve">Энергоблоки с реакторами ВВЭР-1200 соответствуют </w:t>
      </w:r>
      <w:proofErr w:type="spellStart"/>
      <w:r w:rsidRPr="00935F13">
        <w:rPr>
          <w:sz w:val="28"/>
          <w:szCs w:val="28"/>
        </w:rPr>
        <w:t>постфукусимским</w:t>
      </w:r>
      <w:proofErr w:type="spellEnd"/>
      <w:r w:rsidRPr="00935F13">
        <w:rPr>
          <w:sz w:val="28"/>
          <w:szCs w:val="28"/>
        </w:rPr>
        <w:t xml:space="preserve"> требованиям МАГАТЭ. Такие энергоблоки эксплуатируются на Ленинградской и Нововоронежской АЭС в России и на Белорусской АЭС.</w:t>
      </w:r>
    </w:p>
    <w:p w:rsidR="00935F13" w:rsidRPr="00935F13" w:rsidRDefault="008E1330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35F13">
        <w:rPr>
          <w:sz w:val="28"/>
          <w:szCs w:val="28"/>
        </w:rPr>
        <w:lastRenderedPageBreak/>
        <w:t>Согласно</w:t>
      </w:r>
      <w:r w:rsidR="008A4338" w:rsidRPr="00935F13">
        <w:rPr>
          <w:sz w:val="28"/>
          <w:szCs w:val="28"/>
        </w:rPr>
        <w:t xml:space="preserve"> данным Карты землетрясений Турции, подготовленной Управлением по предотвращению и ликвидации последствий чрезвычайных ситуаций (AFAD), </w:t>
      </w:r>
      <w:r w:rsidRPr="00935F13">
        <w:rPr>
          <w:sz w:val="28"/>
          <w:szCs w:val="28"/>
        </w:rPr>
        <w:t>п</w:t>
      </w:r>
      <w:r w:rsidR="008A4338" w:rsidRPr="00935F13">
        <w:rPr>
          <w:sz w:val="28"/>
          <w:szCs w:val="28"/>
        </w:rPr>
        <w:t>лощадка</w:t>
      </w:r>
      <w:r w:rsidR="009702D7" w:rsidRPr="00935F13">
        <w:rPr>
          <w:sz w:val="28"/>
          <w:szCs w:val="28"/>
        </w:rPr>
        <w:t xml:space="preserve"> АЭС </w:t>
      </w:r>
      <w:r w:rsidR="008A4338" w:rsidRPr="00935F13">
        <w:rPr>
          <w:sz w:val="28"/>
          <w:szCs w:val="28"/>
        </w:rPr>
        <w:t>«</w:t>
      </w:r>
      <w:proofErr w:type="spellStart"/>
      <w:r w:rsidR="008A4338" w:rsidRPr="00935F13">
        <w:rPr>
          <w:sz w:val="28"/>
          <w:szCs w:val="28"/>
        </w:rPr>
        <w:t>Аккую</w:t>
      </w:r>
      <w:proofErr w:type="spellEnd"/>
      <w:r w:rsidR="008A4338" w:rsidRPr="00935F13">
        <w:rPr>
          <w:sz w:val="28"/>
          <w:szCs w:val="28"/>
        </w:rPr>
        <w:t xml:space="preserve">» находится в самой безопасной по классификации зон землетрясений. </w:t>
      </w:r>
      <w:r w:rsidR="008625AE" w:rsidRPr="00935F13">
        <w:rPr>
          <w:sz w:val="28"/>
          <w:szCs w:val="28"/>
        </w:rPr>
        <w:t>П</w:t>
      </w:r>
      <w:r w:rsidR="008A4338" w:rsidRPr="00935F13">
        <w:rPr>
          <w:sz w:val="28"/>
          <w:szCs w:val="28"/>
        </w:rPr>
        <w:t>роект учитывает сейсмические особенности местности</w:t>
      </w:r>
      <w:r w:rsidRPr="00935F13">
        <w:rPr>
          <w:sz w:val="28"/>
          <w:szCs w:val="28"/>
        </w:rPr>
        <w:t xml:space="preserve">, </w:t>
      </w:r>
      <w:r w:rsidR="00946083" w:rsidRPr="00935F13">
        <w:rPr>
          <w:color w:val="000000"/>
          <w:sz w:val="28"/>
          <w:szCs w:val="28"/>
        </w:rPr>
        <w:t xml:space="preserve">Площадка для размещения первой АЭС в Турции была выбрана </w:t>
      </w:r>
      <w:r w:rsidR="00C07306" w:rsidRPr="00935F13">
        <w:rPr>
          <w:rFonts w:eastAsia="Calibri"/>
          <w:sz w:val="28"/>
          <w:szCs w:val="28"/>
          <w:shd w:val="clear" w:color="auto" w:fill="FFFFFF"/>
        </w:rPr>
        <w:t>задолго до подписания с Россией Межправительственного соглашения (МПС от 12.05.2010).</w:t>
      </w:r>
      <w:r w:rsidR="00A46283" w:rsidRPr="00935F13">
        <w:rPr>
          <w:color w:val="000000"/>
          <w:sz w:val="28"/>
          <w:szCs w:val="28"/>
        </w:rPr>
        <w:t xml:space="preserve"> </w:t>
      </w:r>
    </w:p>
    <w:p w:rsidR="00946083" w:rsidRPr="00935F13" w:rsidRDefault="00946083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35F13">
        <w:rPr>
          <w:color w:val="000000"/>
          <w:sz w:val="28"/>
          <w:szCs w:val="28"/>
        </w:rPr>
        <w:t>Сейсмологические</w:t>
      </w:r>
      <w:r w:rsidR="00A46283" w:rsidRPr="00935F13">
        <w:rPr>
          <w:color w:val="000000"/>
          <w:sz w:val="28"/>
          <w:szCs w:val="28"/>
        </w:rPr>
        <w:t xml:space="preserve"> и геологические </w:t>
      </w:r>
      <w:r w:rsidR="00391877" w:rsidRPr="00935F13">
        <w:rPr>
          <w:color w:val="000000"/>
          <w:sz w:val="28"/>
          <w:szCs w:val="28"/>
        </w:rPr>
        <w:t xml:space="preserve">исследования </w:t>
      </w:r>
      <w:r w:rsidRPr="00935F13">
        <w:rPr>
          <w:color w:val="000000"/>
          <w:sz w:val="28"/>
          <w:szCs w:val="28"/>
        </w:rPr>
        <w:t>по выбору площадки для первой турецкой АЭС были начаты еще в 1968 году. Исследования проводились под эгидой Турецкой энергетической комиссии (ТЕК). Непосредственно сейсмологические работы выполнялись Геологическим отделением Горного исследовательского и разведочного института (МТА), Институтом инженерно-сейсмологических исследований (EERI) Средне-Восточного технического университета (METU), Геофизическим департаментом горного факультета Стамбульского технического университета (ITU), а также специально образованным инженерно-консультативным консорциумом ENG (</w:t>
      </w:r>
      <w:proofErr w:type="spellStart"/>
      <w:r w:rsidRPr="00935F13">
        <w:rPr>
          <w:color w:val="000000"/>
          <w:sz w:val="28"/>
          <w:szCs w:val="28"/>
        </w:rPr>
        <w:t>Emch-Berger</w:t>
      </w:r>
      <w:proofErr w:type="spellEnd"/>
      <w:r w:rsidRPr="00935F13">
        <w:rPr>
          <w:color w:val="000000"/>
          <w:sz w:val="28"/>
          <w:szCs w:val="28"/>
        </w:rPr>
        <w:t xml:space="preserve">, </w:t>
      </w:r>
      <w:proofErr w:type="spellStart"/>
      <w:r w:rsidRPr="00935F13">
        <w:rPr>
          <w:color w:val="000000"/>
          <w:sz w:val="28"/>
          <w:szCs w:val="28"/>
        </w:rPr>
        <w:t>Basler</w:t>
      </w:r>
      <w:proofErr w:type="spellEnd"/>
      <w:r w:rsidRPr="00935F13">
        <w:rPr>
          <w:color w:val="000000"/>
          <w:sz w:val="28"/>
          <w:szCs w:val="28"/>
        </w:rPr>
        <w:t xml:space="preserve"> </w:t>
      </w:r>
      <w:proofErr w:type="spellStart"/>
      <w:r w:rsidRPr="00935F13">
        <w:rPr>
          <w:color w:val="000000"/>
          <w:sz w:val="28"/>
          <w:szCs w:val="28"/>
        </w:rPr>
        <w:t>und</w:t>
      </w:r>
      <w:proofErr w:type="spellEnd"/>
      <w:r w:rsidRPr="00935F13">
        <w:rPr>
          <w:color w:val="000000"/>
          <w:sz w:val="28"/>
          <w:szCs w:val="28"/>
        </w:rPr>
        <w:t xml:space="preserve"> </w:t>
      </w:r>
      <w:proofErr w:type="spellStart"/>
      <w:r w:rsidRPr="00935F13">
        <w:rPr>
          <w:color w:val="000000"/>
          <w:sz w:val="28"/>
          <w:szCs w:val="28"/>
        </w:rPr>
        <w:t>Hofman</w:t>
      </w:r>
      <w:proofErr w:type="spellEnd"/>
      <w:r w:rsidRPr="00935F13">
        <w:rPr>
          <w:color w:val="000000"/>
          <w:sz w:val="28"/>
          <w:szCs w:val="28"/>
        </w:rPr>
        <w:t>).</w:t>
      </w:r>
      <w:r w:rsidR="00A46283" w:rsidRPr="00935F13">
        <w:rPr>
          <w:color w:val="000000"/>
          <w:sz w:val="28"/>
          <w:szCs w:val="28"/>
        </w:rPr>
        <w:t xml:space="preserve"> </w:t>
      </w:r>
      <w:r w:rsidRPr="00935F13">
        <w:rPr>
          <w:color w:val="000000"/>
          <w:sz w:val="28"/>
          <w:szCs w:val="28"/>
        </w:rPr>
        <w:t xml:space="preserve">В 1975 году ТЕК </w:t>
      </w:r>
      <w:r w:rsidR="00B9592E" w:rsidRPr="00935F13">
        <w:rPr>
          <w:color w:val="000000"/>
          <w:sz w:val="28"/>
          <w:szCs w:val="28"/>
        </w:rPr>
        <w:t xml:space="preserve">был </w:t>
      </w:r>
      <w:r w:rsidRPr="00935F13">
        <w:rPr>
          <w:color w:val="000000"/>
          <w:sz w:val="28"/>
          <w:szCs w:val="28"/>
        </w:rPr>
        <w:t xml:space="preserve">выпущен отчёт, в котором приведены результаты исследований структурно-геологических особенностей района </w:t>
      </w:r>
      <w:proofErr w:type="spellStart"/>
      <w:r w:rsidRPr="00935F13">
        <w:rPr>
          <w:color w:val="000000"/>
          <w:sz w:val="28"/>
          <w:szCs w:val="28"/>
        </w:rPr>
        <w:t>Аккую</w:t>
      </w:r>
      <w:proofErr w:type="spellEnd"/>
      <w:r w:rsidRPr="00935F13">
        <w:rPr>
          <w:color w:val="000000"/>
          <w:sz w:val="28"/>
          <w:szCs w:val="28"/>
        </w:rPr>
        <w:t>. В нем и других отчетах за 1975-1986 гг. приводятся результаты оценки параметров сейсмической опасности в районе радиусом 320 км.</w:t>
      </w:r>
      <w:r w:rsidR="00A46283" w:rsidRPr="00935F13">
        <w:rPr>
          <w:color w:val="000000"/>
          <w:sz w:val="28"/>
          <w:szCs w:val="28"/>
        </w:rPr>
        <w:t xml:space="preserve"> </w:t>
      </w:r>
      <w:r w:rsidRPr="00935F13">
        <w:rPr>
          <w:color w:val="000000"/>
          <w:sz w:val="28"/>
          <w:szCs w:val="28"/>
        </w:rPr>
        <w:t xml:space="preserve">В 1976 году по критериям внешних природных воздействий, в первую очередь, связанных с землетрясениями, и другим условиям ТЕК выдал Лицензию на размещение АЭС на площадке </w:t>
      </w:r>
      <w:proofErr w:type="spellStart"/>
      <w:r w:rsidRPr="00935F13">
        <w:rPr>
          <w:color w:val="000000"/>
          <w:sz w:val="28"/>
          <w:szCs w:val="28"/>
        </w:rPr>
        <w:t>Аккую</w:t>
      </w:r>
      <w:proofErr w:type="spellEnd"/>
      <w:r w:rsidRPr="00935F13">
        <w:rPr>
          <w:color w:val="000000"/>
          <w:sz w:val="28"/>
          <w:szCs w:val="28"/>
        </w:rPr>
        <w:t>. Выбор площадки, предназначенной для строительства АЭС, сделан с учетом требований и рекомендаций международных и национальных стандартов.</w:t>
      </w:r>
      <w:r w:rsidR="00A46283" w:rsidRPr="00935F13">
        <w:rPr>
          <w:color w:val="000000"/>
          <w:sz w:val="28"/>
          <w:szCs w:val="28"/>
        </w:rPr>
        <w:t xml:space="preserve"> </w:t>
      </w:r>
      <w:r w:rsidRPr="00935F13">
        <w:rPr>
          <w:color w:val="000000"/>
          <w:sz w:val="28"/>
          <w:szCs w:val="28"/>
        </w:rPr>
        <w:t xml:space="preserve">Исследования, начатые ещё в 1975 году в отношении площадки </w:t>
      </w:r>
      <w:proofErr w:type="spellStart"/>
      <w:r w:rsidRPr="00935F13">
        <w:rPr>
          <w:color w:val="000000"/>
          <w:sz w:val="28"/>
          <w:szCs w:val="28"/>
        </w:rPr>
        <w:t>Аккую</w:t>
      </w:r>
      <w:proofErr w:type="spellEnd"/>
      <w:r w:rsidRPr="00935F13">
        <w:rPr>
          <w:color w:val="000000"/>
          <w:sz w:val="28"/>
          <w:szCs w:val="28"/>
        </w:rPr>
        <w:t xml:space="preserve">, в 1975-1980 годах осуществлялись швейцарской компанией «EMCH </w:t>
      </w:r>
      <w:proofErr w:type="spellStart"/>
      <w:r w:rsidRPr="00935F13">
        <w:rPr>
          <w:color w:val="000000"/>
          <w:sz w:val="28"/>
          <w:szCs w:val="28"/>
        </w:rPr>
        <w:t>Berger</w:t>
      </w:r>
      <w:proofErr w:type="spellEnd"/>
      <w:r w:rsidRPr="00935F13">
        <w:rPr>
          <w:color w:val="000000"/>
          <w:sz w:val="28"/>
          <w:szCs w:val="28"/>
        </w:rPr>
        <w:t xml:space="preserve">», турецкими организациями и университетами. Начиная с 1980 года исследования продолжены учреждениями, компаниями и университетами Турецкой Республики. </w:t>
      </w:r>
      <w:r w:rsidR="00B9592E" w:rsidRPr="00935F13">
        <w:rPr>
          <w:color w:val="000000"/>
          <w:sz w:val="28"/>
          <w:szCs w:val="28"/>
        </w:rPr>
        <w:t xml:space="preserve"> По результатам исследований площадки </w:t>
      </w:r>
      <w:proofErr w:type="spellStart"/>
      <w:r w:rsidR="00B9592E" w:rsidRPr="00935F13">
        <w:rPr>
          <w:color w:val="000000"/>
          <w:sz w:val="28"/>
          <w:szCs w:val="28"/>
        </w:rPr>
        <w:t>Аккую</w:t>
      </w:r>
      <w:proofErr w:type="spellEnd"/>
      <w:r w:rsidR="00B9592E" w:rsidRPr="00935F13">
        <w:rPr>
          <w:color w:val="000000"/>
          <w:sz w:val="28"/>
          <w:szCs w:val="28"/>
        </w:rPr>
        <w:t xml:space="preserve"> было выпущено </w:t>
      </w:r>
      <w:r w:rsidRPr="00935F13">
        <w:rPr>
          <w:color w:val="000000"/>
          <w:sz w:val="28"/>
          <w:szCs w:val="28"/>
        </w:rPr>
        <w:t xml:space="preserve">более 200 отчетов. Из них более 20 включают в себя исследования, связанные с сейсмоактивностью региона. В 1989-1990 годах Средне-восточный технический университет (МЕТU) и университет </w:t>
      </w:r>
      <w:proofErr w:type="spellStart"/>
      <w:r w:rsidRPr="00935F13">
        <w:rPr>
          <w:color w:val="000000"/>
          <w:sz w:val="28"/>
          <w:szCs w:val="28"/>
        </w:rPr>
        <w:t>Богазичи</w:t>
      </w:r>
      <w:proofErr w:type="spellEnd"/>
      <w:r w:rsidRPr="00935F13">
        <w:rPr>
          <w:color w:val="000000"/>
          <w:sz w:val="28"/>
          <w:szCs w:val="28"/>
        </w:rPr>
        <w:t xml:space="preserve"> также провели оценку 4-летних (1986-1989 года) исследований, связанных с тектоническими движениями и </w:t>
      </w:r>
      <w:r w:rsidR="00A46283" w:rsidRPr="00935F13">
        <w:rPr>
          <w:color w:val="000000"/>
          <w:sz w:val="28"/>
          <w:szCs w:val="28"/>
        </w:rPr>
        <w:t xml:space="preserve">сейсмичностью </w:t>
      </w:r>
      <w:r w:rsidR="00B9592E" w:rsidRPr="00935F13">
        <w:rPr>
          <w:color w:val="000000"/>
          <w:sz w:val="28"/>
          <w:szCs w:val="28"/>
        </w:rPr>
        <w:t>площадки</w:t>
      </w:r>
      <w:r w:rsidR="00A46283" w:rsidRPr="00935F13">
        <w:rPr>
          <w:color w:val="000000"/>
          <w:sz w:val="28"/>
          <w:szCs w:val="28"/>
        </w:rPr>
        <w:t xml:space="preserve"> </w:t>
      </w:r>
      <w:proofErr w:type="spellStart"/>
      <w:r w:rsidR="00A46283" w:rsidRPr="00935F13">
        <w:rPr>
          <w:color w:val="000000"/>
          <w:sz w:val="28"/>
          <w:szCs w:val="28"/>
        </w:rPr>
        <w:t>Аккую</w:t>
      </w:r>
      <w:proofErr w:type="spellEnd"/>
      <w:r w:rsidR="00A46283" w:rsidRPr="00935F13">
        <w:rPr>
          <w:color w:val="000000"/>
          <w:sz w:val="28"/>
          <w:szCs w:val="28"/>
        </w:rPr>
        <w:t>.</w:t>
      </w:r>
      <w:r w:rsidR="002F7E4A" w:rsidRPr="00935F13">
        <w:rPr>
          <w:color w:val="000000"/>
          <w:sz w:val="28"/>
          <w:szCs w:val="28"/>
        </w:rPr>
        <w:t xml:space="preserve"> </w:t>
      </w:r>
      <w:r w:rsidRPr="00935F13">
        <w:rPr>
          <w:color w:val="000000"/>
          <w:sz w:val="28"/>
          <w:szCs w:val="28"/>
        </w:rPr>
        <w:t>Миссия МАГАТЭ</w:t>
      </w:r>
      <w:r w:rsidR="00C01CF0" w:rsidRPr="00935F13">
        <w:rPr>
          <w:color w:val="000000"/>
          <w:sz w:val="28"/>
          <w:szCs w:val="28"/>
        </w:rPr>
        <w:t>,</w:t>
      </w:r>
      <w:r w:rsidRPr="00935F13">
        <w:rPr>
          <w:color w:val="000000"/>
          <w:sz w:val="28"/>
          <w:szCs w:val="28"/>
        </w:rPr>
        <w:t xml:space="preserve"> рассмотрев п</w:t>
      </w:r>
      <w:r w:rsidR="00C01CF0" w:rsidRPr="00935F13">
        <w:rPr>
          <w:color w:val="000000"/>
          <w:sz w:val="28"/>
          <w:szCs w:val="28"/>
        </w:rPr>
        <w:t xml:space="preserve">редоставленные Турецкой Республикой </w:t>
      </w:r>
      <w:r w:rsidRPr="00935F13">
        <w:rPr>
          <w:color w:val="000000"/>
          <w:sz w:val="28"/>
          <w:szCs w:val="28"/>
        </w:rPr>
        <w:t>отчеты</w:t>
      </w:r>
      <w:r w:rsidR="00C01CF0" w:rsidRPr="00935F13">
        <w:rPr>
          <w:color w:val="000000"/>
          <w:sz w:val="28"/>
          <w:szCs w:val="28"/>
        </w:rPr>
        <w:t>,</w:t>
      </w:r>
      <w:r w:rsidRPr="00935F13">
        <w:rPr>
          <w:color w:val="000000"/>
          <w:sz w:val="28"/>
          <w:szCs w:val="28"/>
        </w:rPr>
        <w:t xml:space="preserve"> подтвердила параметры, принятые для </w:t>
      </w:r>
      <w:r w:rsidR="00C01CF0" w:rsidRPr="00935F13">
        <w:rPr>
          <w:color w:val="000000"/>
          <w:sz w:val="28"/>
          <w:szCs w:val="28"/>
        </w:rPr>
        <w:t xml:space="preserve">безопасного размещения АЭС на этой </w:t>
      </w:r>
      <w:r w:rsidRPr="00935F13">
        <w:rPr>
          <w:color w:val="000000"/>
          <w:sz w:val="28"/>
          <w:szCs w:val="28"/>
        </w:rPr>
        <w:t>площадк</w:t>
      </w:r>
      <w:r w:rsidR="00C01CF0" w:rsidRPr="00935F13">
        <w:rPr>
          <w:color w:val="000000"/>
          <w:sz w:val="28"/>
          <w:szCs w:val="28"/>
        </w:rPr>
        <w:t>е</w:t>
      </w:r>
      <w:r w:rsidRPr="00935F13">
        <w:rPr>
          <w:color w:val="000000"/>
          <w:sz w:val="28"/>
          <w:szCs w:val="28"/>
        </w:rPr>
        <w:t>.</w:t>
      </w:r>
    </w:p>
    <w:p w:rsidR="00C07306" w:rsidRPr="00935F13" w:rsidRDefault="008625AE" w:rsidP="00935F13">
      <w:pPr>
        <w:spacing w:after="120"/>
        <w:ind w:right="-9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C07306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период с 2011 по 2017 годы выполнен комплекс мероприятий по инженерным изысканиям в соответствии с современными требованиями законодательства Турецкой Республики, Российской Федерации и рекомендаций МАГАТЭ. Проведены геологические, геофизические и геотехнические исследования площадки </w:t>
      </w:r>
      <w:proofErr w:type="spellStart"/>
      <w:r w:rsidR="00C07306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Аккую</w:t>
      </w:r>
      <w:proofErr w:type="spellEnd"/>
      <w:r w:rsidR="00C07306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применительно к сооружению АЭС «</w:t>
      </w:r>
      <w:proofErr w:type="spellStart"/>
      <w:r w:rsidR="00C07306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Аккую</w:t>
      </w:r>
      <w:proofErr w:type="spellEnd"/>
      <w:r w:rsidR="00C07306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включая региональные территории (находящиеся в радиусе 300 км), исследования </w:t>
      </w:r>
      <w:r w:rsidR="00C07306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близлежащих территорий (расположенных в радиусе 25 км), прилегающих к стройплощадке (в радиусе 5 км) и самого участка атомной станции. </w:t>
      </w:r>
    </w:p>
    <w:p w:rsidR="00C07306" w:rsidRPr="00935F13" w:rsidRDefault="00C07306" w:rsidP="00935F13">
      <w:pPr>
        <w:spacing w:after="120"/>
        <w:ind w:right="-9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проверки достоверности информации и исключения возможности ошиб</w:t>
      </w:r>
      <w:r w:rsidR="00286242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</w:t>
      </w:r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исследования, связанные с угрозой возникновения землетрясений, проводились четырьмя исследовательскими группами независимо друг от друга: Научно-исследовательским институтом по землетрясениям обсерватории </w:t>
      </w:r>
      <w:proofErr w:type="spellStart"/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Кандилли</w:t>
      </w:r>
      <w:proofErr w:type="spellEnd"/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универститете</w:t>
      </w:r>
      <w:proofErr w:type="spellEnd"/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Богазичи</w:t>
      </w:r>
      <w:proofErr w:type="spellEnd"/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(Турция), Российской академией наук – Институтом физики Земли (Россия), </w:t>
      </w:r>
      <w:proofErr w:type="gramStart"/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компаниями  </w:t>
      </w:r>
      <w:proofErr w:type="spellStart"/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Worley</w:t>
      </w:r>
      <w:proofErr w:type="spellEnd"/>
      <w:proofErr w:type="gramEnd"/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Parsons</w:t>
      </w:r>
      <w:proofErr w:type="spellEnd"/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(Европа) и </w:t>
      </w:r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RIZZO</w:t>
      </w:r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(США). </w:t>
      </w:r>
    </w:p>
    <w:p w:rsidR="00C07306" w:rsidRPr="00935F13" w:rsidRDefault="00C07306" w:rsidP="00935F13">
      <w:pPr>
        <w:spacing w:after="120"/>
        <w:ind w:right="-92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5F13" w:rsidDel="00450A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Исследования </w:t>
      </w:r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подтвердили</w:t>
      </w:r>
      <w:r w:rsidR="002F7E4A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соответствие</w:t>
      </w:r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параметр</w:t>
      </w:r>
      <w:r w:rsidR="002F7E4A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</w:t>
      </w:r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площадки</w:t>
      </w:r>
      <w:r w:rsidR="002F7E4A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F7E4A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Аккую</w:t>
      </w:r>
      <w:proofErr w:type="spellEnd"/>
      <w:r w:rsidR="002F7E4A"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всем существующим нормативным требованиям </w:t>
      </w:r>
      <w:r w:rsidRPr="00935F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сооружения АЭС.</w:t>
      </w:r>
    </w:p>
    <w:p w:rsidR="00C07306" w:rsidRPr="00935F13" w:rsidRDefault="00C07306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rFonts w:eastAsia="Calibri"/>
          <w:sz w:val="28"/>
          <w:szCs w:val="28"/>
          <w:shd w:val="clear" w:color="auto" w:fill="FFFFFF"/>
        </w:rPr>
      </w:pPr>
      <w:r w:rsidRPr="00935F13">
        <w:rPr>
          <w:rFonts w:eastAsia="Calibri"/>
          <w:sz w:val="28"/>
          <w:szCs w:val="28"/>
          <w:shd w:val="clear" w:color="auto" w:fill="FFFFFF"/>
        </w:rPr>
        <w:t xml:space="preserve">По результатам инженерных изысканий разработаны </w:t>
      </w:r>
      <w:r w:rsidR="00286242" w:rsidRPr="00935F13">
        <w:rPr>
          <w:rFonts w:eastAsia="Calibri"/>
          <w:sz w:val="28"/>
          <w:szCs w:val="28"/>
          <w:shd w:val="clear" w:color="auto" w:fill="FFFFFF"/>
        </w:rPr>
        <w:t xml:space="preserve">«Отчёт по Оценке воздействия на окружающую среду» (ОВОС) и </w:t>
      </w:r>
      <w:r w:rsidRPr="00935F13">
        <w:rPr>
          <w:rFonts w:eastAsia="Calibri"/>
          <w:sz w:val="28"/>
          <w:szCs w:val="28"/>
          <w:shd w:val="clear" w:color="auto" w:fill="FFFFFF"/>
        </w:rPr>
        <w:t xml:space="preserve">«Обновленный Отчет по </w:t>
      </w:r>
      <w:r w:rsidR="00286242" w:rsidRPr="00935F13">
        <w:rPr>
          <w:rFonts w:eastAsia="Calibri"/>
          <w:sz w:val="28"/>
          <w:szCs w:val="28"/>
          <w:shd w:val="clear" w:color="auto" w:fill="FFFFFF"/>
        </w:rPr>
        <w:t xml:space="preserve">параметрам </w:t>
      </w:r>
      <w:r w:rsidRPr="00935F13">
        <w:rPr>
          <w:rFonts w:eastAsia="Calibri"/>
          <w:sz w:val="28"/>
          <w:szCs w:val="28"/>
          <w:shd w:val="clear" w:color="auto" w:fill="FFFFFF"/>
        </w:rPr>
        <w:t>площадк</w:t>
      </w:r>
      <w:r w:rsidR="00286242" w:rsidRPr="00935F13">
        <w:rPr>
          <w:rFonts w:eastAsia="Calibri"/>
          <w:sz w:val="28"/>
          <w:szCs w:val="28"/>
          <w:shd w:val="clear" w:color="auto" w:fill="FFFFFF"/>
        </w:rPr>
        <w:t>и</w:t>
      </w:r>
      <w:r w:rsidRPr="00935F13">
        <w:rPr>
          <w:rFonts w:eastAsia="Calibri"/>
          <w:sz w:val="28"/>
          <w:szCs w:val="28"/>
          <w:shd w:val="clear" w:color="auto" w:fill="FFFFFF"/>
        </w:rPr>
        <w:t>» (О</w:t>
      </w:r>
      <w:r w:rsidR="00286242" w:rsidRPr="00935F13">
        <w:rPr>
          <w:rFonts w:eastAsia="Calibri"/>
          <w:sz w:val="28"/>
          <w:szCs w:val="28"/>
          <w:shd w:val="clear" w:color="auto" w:fill="FFFFFF"/>
        </w:rPr>
        <w:t>П</w:t>
      </w:r>
      <w:r w:rsidRPr="00935F13">
        <w:rPr>
          <w:rFonts w:eastAsia="Calibri"/>
          <w:sz w:val="28"/>
          <w:szCs w:val="28"/>
          <w:shd w:val="clear" w:color="auto" w:fill="FFFFFF"/>
        </w:rPr>
        <w:t>П)</w:t>
      </w:r>
      <w:r w:rsidR="00286242" w:rsidRPr="00935F13">
        <w:rPr>
          <w:rFonts w:eastAsia="Calibri"/>
          <w:sz w:val="28"/>
          <w:szCs w:val="28"/>
          <w:shd w:val="clear" w:color="auto" w:fill="FFFFFF"/>
        </w:rPr>
        <w:t xml:space="preserve">. </w:t>
      </w:r>
      <w:r w:rsidRPr="00935F13">
        <w:rPr>
          <w:rFonts w:eastAsia="Calibri"/>
          <w:sz w:val="28"/>
          <w:szCs w:val="28"/>
          <w:shd w:val="clear" w:color="auto" w:fill="FFFFFF"/>
        </w:rPr>
        <w:t xml:space="preserve"> Указанные документы одобрены Турецким агентством по атомной энергии (ТАЕК) и Министерством окружающей среды и градостроительства Турции.</w:t>
      </w:r>
    </w:p>
    <w:p w:rsidR="00CF4672" w:rsidRPr="00935F13" w:rsidRDefault="00FF4199" w:rsidP="00935F13">
      <w:pPr>
        <w:pStyle w:val="a4"/>
        <w:shd w:val="clear" w:color="auto" w:fill="FFFFFF"/>
        <w:spacing w:before="0" w:beforeAutospacing="0" w:after="120" w:afterAutospacing="0"/>
        <w:jc w:val="both"/>
        <w:rPr>
          <w:rFonts w:eastAsia="Calibri"/>
          <w:sz w:val="28"/>
          <w:szCs w:val="28"/>
          <w:shd w:val="clear" w:color="auto" w:fill="FFFFFF"/>
        </w:rPr>
      </w:pPr>
      <w:r w:rsidRPr="00935F13">
        <w:rPr>
          <w:rFonts w:eastAsia="Calibri"/>
          <w:sz w:val="28"/>
          <w:szCs w:val="28"/>
          <w:shd w:val="clear" w:color="auto" w:fill="FFFFFF"/>
        </w:rPr>
        <w:t>Мониторинг параметров процессов и явлений природного происхождения, включенных в проектные основы АЭС «</w:t>
      </w:r>
      <w:proofErr w:type="spellStart"/>
      <w:r w:rsidRPr="00935F13">
        <w:rPr>
          <w:rFonts w:eastAsia="Calibri"/>
          <w:sz w:val="28"/>
          <w:szCs w:val="28"/>
          <w:shd w:val="clear" w:color="auto" w:fill="FFFFFF"/>
        </w:rPr>
        <w:t>Аккую</w:t>
      </w:r>
      <w:proofErr w:type="spellEnd"/>
      <w:r w:rsidRPr="00935F13">
        <w:rPr>
          <w:rFonts w:eastAsia="Calibri"/>
          <w:sz w:val="28"/>
          <w:szCs w:val="28"/>
          <w:shd w:val="clear" w:color="auto" w:fill="FFFFFF"/>
        </w:rPr>
        <w:t>», а также периодический контроль параметров факторов техногенного происхождения выполн</w:t>
      </w:r>
      <w:r w:rsidR="00286242" w:rsidRPr="00935F13">
        <w:rPr>
          <w:rFonts w:eastAsia="Calibri"/>
          <w:sz w:val="28"/>
          <w:szCs w:val="28"/>
          <w:shd w:val="clear" w:color="auto" w:fill="FFFFFF"/>
        </w:rPr>
        <w:t>яются на этапе строительства и затем будут продолжены в ходе эксплуатации энергоблоков и снятия их с эксплуатации</w:t>
      </w:r>
      <w:r w:rsidRPr="00935F13">
        <w:rPr>
          <w:rFonts w:eastAsia="Calibri"/>
          <w:sz w:val="28"/>
          <w:szCs w:val="28"/>
          <w:shd w:val="clear" w:color="auto" w:fill="FFFFFF"/>
        </w:rPr>
        <w:t>, в том числе сейсмологический монит</w:t>
      </w:r>
      <w:r w:rsidR="008625AE" w:rsidRPr="00935F13">
        <w:rPr>
          <w:rFonts w:eastAsia="Calibri"/>
          <w:sz w:val="28"/>
          <w:szCs w:val="28"/>
          <w:shd w:val="clear" w:color="auto" w:fill="FFFFFF"/>
        </w:rPr>
        <w:t>оринг в районе расположения АЭС.</w:t>
      </w:r>
    </w:p>
    <w:sectPr w:rsidR="00CF4672" w:rsidRPr="00935F13" w:rsidSect="00EA1B1B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538" w:rsidRDefault="00185538" w:rsidP="004B6048">
      <w:r>
        <w:separator/>
      </w:r>
    </w:p>
  </w:endnote>
  <w:endnote w:type="continuationSeparator" w:id="0">
    <w:p w:rsidR="00185538" w:rsidRDefault="00185538" w:rsidP="004B6048">
      <w:r>
        <w:continuationSeparator/>
      </w:r>
    </w:p>
  </w:endnote>
  <w:endnote w:type="continuationNotice" w:id="1">
    <w:p w:rsidR="00185538" w:rsidRDefault="00185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858608"/>
      <w:docPartObj>
        <w:docPartGallery w:val="Page Numbers (Bottom of Page)"/>
        <w:docPartUnique/>
      </w:docPartObj>
    </w:sdtPr>
    <w:sdtContent>
      <w:p w:rsidR="004B6048" w:rsidRDefault="004B6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7E7">
          <w:rPr>
            <w:noProof/>
          </w:rPr>
          <w:t>2</w:t>
        </w:r>
        <w:r>
          <w:fldChar w:fldCharType="end"/>
        </w:r>
      </w:p>
    </w:sdtContent>
  </w:sdt>
  <w:p w:rsidR="004B6048" w:rsidRDefault="004B60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538" w:rsidRDefault="00185538" w:rsidP="004B6048">
      <w:r>
        <w:separator/>
      </w:r>
    </w:p>
  </w:footnote>
  <w:footnote w:type="continuationSeparator" w:id="0">
    <w:p w:rsidR="00185538" w:rsidRDefault="00185538" w:rsidP="004B6048">
      <w:r>
        <w:continuationSeparator/>
      </w:r>
    </w:p>
  </w:footnote>
  <w:footnote w:type="continuationNotice" w:id="1">
    <w:p w:rsidR="00185538" w:rsidRDefault="001855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7BD"/>
    <w:multiLevelType w:val="hybridMultilevel"/>
    <w:tmpl w:val="FA8200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DDC1B6E"/>
    <w:multiLevelType w:val="hybridMultilevel"/>
    <w:tmpl w:val="8E34F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386A"/>
    <w:multiLevelType w:val="hybridMultilevel"/>
    <w:tmpl w:val="7C8E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95147"/>
    <w:multiLevelType w:val="hybridMultilevel"/>
    <w:tmpl w:val="9588269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38242F4"/>
    <w:multiLevelType w:val="hybridMultilevel"/>
    <w:tmpl w:val="745EA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07B69"/>
    <w:multiLevelType w:val="hybridMultilevel"/>
    <w:tmpl w:val="312027C4"/>
    <w:lvl w:ilvl="0" w:tplc="9E70B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9867919">
    <w:abstractNumId w:val="0"/>
  </w:num>
  <w:num w:numId="2" w16cid:durableId="253512184">
    <w:abstractNumId w:val="0"/>
  </w:num>
  <w:num w:numId="3" w16cid:durableId="340359268">
    <w:abstractNumId w:val="3"/>
  </w:num>
  <w:num w:numId="4" w16cid:durableId="1899365710">
    <w:abstractNumId w:val="2"/>
  </w:num>
  <w:num w:numId="5" w16cid:durableId="1055661987">
    <w:abstractNumId w:val="4"/>
  </w:num>
  <w:num w:numId="6" w16cid:durableId="1200626994">
    <w:abstractNumId w:val="1"/>
  </w:num>
  <w:num w:numId="7" w16cid:durableId="1033532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72"/>
    <w:rsid w:val="00052202"/>
    <w:rsid w:val="00061757"/>
    <w:rsid w:val="00062F20"/>
    <w:rsid w:val="0007405C"/>
    <w:rsid w:val="00083D75"/>
    <w:rsid w:val="00095D89"/>
    <w:rsid w:val="000D0731"/>
    <w:rsid w:val="00126426"/>
    <w:rsid w:val="00127B3A"/>
    <w:rsid w:val="001451C8"/>
    <w:rsid w:val="00185538"/>
    <w:rsid w:val="00185ACC"/>
    <w:rsid w:val="001B4B93"/>
    <w:rsid w:val="001F451B"/>
    <w:rsid w:val="00244857"/>
    <w:rsid w:val="00247B67"/>
    <w:rsid w:val="00261EE1"/>
    <w:rsid w:val="0027058B"/>
    <w:rsid w:val="00280913"/>
    <w:rsid w:val="00286242"/>
    <w:rsid w:val="00286256"/>
    <w:rsid w:val="00293445"/>
    <w:rsid w:val="002C3C4A"/>
    <w:rsid w:val="002D5E42"/>
    <w:rsid w:val="002F7E4A"/>
    <w:rsid w:val="0032069B"/>
    <w:rsid w:val="0032309E"/>
    <w:rsid w:val="0033201D"/>
    <w:rsid w:val="003913DD"/>
    <w:rsid w:val="00391877"/>
    <w:rsid w:val="003E36A7"/>
    <w:rsid w:val="003F79EE"/>
    <w:rsid w:val="0043694E"/>
    <w:rsid w:val="00436E3D"/>
    <w:rsid w:val="004B2C93"/>
    <w:rsid w:val="004B6048"/>
    <w:rsid w:val="004B78A6"/>
    <w:rsid w:val="004C51A5"/>
    <w:rsid w:val="004D65FB"/>
    <w:rsid w:val="004E25AB"/>
    <w:rsid w:val="004E38B4"/>
    <w:rsid w:val="00507610"/>
    <w:rsid w:val="00542CFD"/>
    <w:rsid w:val="00546EF5"/>
    <w:rsid w:val="005556EC"/>
    <w:rsid w:val="0057452F"/>
    <w:rsid w:val="005B61C0"/>
    <w:rsid w:val="005F7009"/>
    <w:rsid w:val="00604F30"/>
    <w:rsid w:val="00635EBE"/>
    <w:rsid w:val="00650CA6"/>
    <w:rsid w:val="0066789C"/>
    <w:rsid w:val="00671A5A"/>
    <w:rsid w:val="006D7FF8"/>
    <w:rsid w:val="00723BF2"/>
    <w:rsid w:val="007318AC"/>
    <w:rsid w:val="00747112"/>
    <w:rsid w:val="007501BA"/>
    <w:rsid w:val="00777D08"/>
    <w:rsid w:val="0079333A"/>
    <w:rsid w:val="007B5A7A"/>
    <w:rsid w:val="007C0E97"/>
    <w:rsid w:val="008037E7"/>
    <w:rsid w:val="00814019"/>
    <w:rsid w:val="008176F5"/>
    <w:rsid w:val="008308DD"/>
    <w:rsid w:val="008530CE"/>
    <w:rsid w:val="008625AE"/>
    <w:rsid w:val="00866DEA"/>
    <w:rsid w:val="00880914"/>
    <w:rsid w:val="008A4338"/>
    <w:rsid w:val="008B2EC8"/>
    <w:rsid w:val="008E1330"/>
    <w:rsid w:val="009146FF"/>
    <w:rsid w:val="00935F13"/>
    <w:rsid w:val="00946083"/>
    <w:rsid w:val="009702D7"/>
    <w:rsid w:val="00973E43"/>
    <w:rsid w:val="00973E9F"/>
    <w:rsid w:val="009A154D"/>
    <w:rsid w:val="009A29BA"/>
    <w:rsid w:val="00A31F83"/>
    <w:rsid w:val="00A45FB9"/>
    <w:rsid w:val="00A46283"/>
    <w:rsid w:val="00A702E4"/>
    <w:rsid w:val="00A91478"/>
    <w:rsid w:val="00AC0DE2"/>
    <w:rsid w:val="00AC5D63"/>
    <w:rsid w:val="00AD206A"/>
    <w:rsid w:val="00B03CDD"/>
    <w:rsid w:val="00B55B9B"/>
    <w:rsid w:val="00B71610"/>
    <w:rsid w:val="00B73B6E"/>
    <w:rsid w:val="00B9592E"/>
    <w:rsid w:val="00BE4812"/>
    <w:rsid w:val="00C01CF0"/>
    <w:rsid w:val="00C07306"/>
    <w:rsid w:val="00C339EA"/>
    <w:rsid w:val="00C730C0"/>
    <w:rsid w:val="00C82B66"/>
    <w:rsid w:val="00C90402"/>
    <w:rsid w:val="00CF4672"/>
    <w:rsid w:val="00D165CE"/>
    <w:rsid w:val="00D41858"/>
    <w:rsid w:val="00D45C87"/>
    <w:rsid w:val="00D5225B"/>
    <w:rsid w:val="00D9685F"/>
    <w:rsid w:val="00EA1B1B"/>
    <w:rsid w:val="00F15678"/>
    <w:rsid w:val="00F6081C"/>
    <w:rsid w:val="00FE0567"/>
    <w:rsid w:val="00FF4199"/>
    <w:rsid w:val="00FF6C8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0032"/>
  <w15:chartTrackingRefBased/>
  <w15:docId w15:val="{C65B74C4-4410-41B8-8917-46E5D9DC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72"/>
    <w:pPr>
      <w:ind w:left="720"/>
    </w:pPr>
  </w:style>
  <w:style w:type="paragraph" w:styleId="a4">
    <w:name w:val="Normal (Web)"/>
    <w:basedOn w:val="a"/>
    <w:uiPriority w:val="99"/>
    <w:unhideWhenUsed/>
    <w:rsid w:val="000D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F7805"/>
    <w:pPr>
      <w:spacing w:after="0" w:line="240" w:lineRule="auto"/>
    </w:pPr>
    <w:rPr>
      <w:rFonts w:ascii="Calibri" w:eastAsia="Calibri" w:hAnsi="Calibri" w:cs="Calibri"/>
      <w:lang w:val="tr-TR"/>
    </w:rPr>
  </w:style>
  <w:style w:type="paragraph" w:styleId="a6">
    <w:name w:val="header"/>
    <w:basedOn w:val="a"/>
    <w:link w:val="a7"/>
    <w:uiPriority w:val="99"/>
    <w:unhideWhenUsed/>
    <w:rsid w:val="004B60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048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4B60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048"/>
    <w:rPr>
      <w:rFonts w:ascii="Calibri" w:hAnsi="Calibri" w:cs="Calibri"/>
    </w:rPr>
  </w:style>
  <w:style w:type="paragraph" w:customStyle="1" w:styleId="Body">
    <w:name w:val="Body"/>
    <w:rsid w:val="00866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tr-TR" w:eastAsia="tr-TR"/>
    </w:rPr>
  </w:style>
  <w:style w:type="paragraph" w:styleId="aa">
    <w:name w:val="Balloon Text"/>
    <w:basedOn w:val="a"/>
    <w:link w:val="ab"/>
    <w:uiPriority w:val="99"/>
    <w:semiHidden/>
    <w:unhideWhenUsed/>
    <w:rsid w:val="00D968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685F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968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68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685F"/>
    <w:rPr>
      <w:rFonts w:ascii="Calibri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685F"/>
    <w:rPr>
      <w:rFonts w:ascii="Calibri" w:hAnsi="Calibri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9702D7"/>
    <w:pPr>
      <w:spacing w:after="0" w:line="240" w:lineRule="auto"/>
    </w:pPr>
    <w:rPr>
      <w:rFonts w:ascii="Calibri" w:hAnsi="Calibri" w:cs="Calibri"/>
    </w:rPr>
  </w:style>
  <w:style w:type="character" w:styleId="af2">
    <w:name w:val="Hyperlink"/>
    <w:basedOn w:val="a0"/>
    <w:uiPriority w:val="99"/>
    <w:unhideWhenUsed/>
    <w:rsid w:val="00247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Scherbacheva Evgeniya</dc:creator>
  <cp:keywords/>
  <dc:description/>
  <cp:lastModifiedBy>Гилева Юля</cp:lastModifiedBy>
  <cp:revision>2</cp:revision>
  <dcterms:created xsi:type="dcterms:W3CDTF">2023-04-19T07:05:00Z</dcterms:created>
  <dcterms:modified xsi:type="dcterms:W3CDTF">2023-04-19T07:05:00Z</dcterms:modified>
</cp:coreProperties>
</file>