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shd w:val="clear" w:color="auto" w:fill="auto"/>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4BA9C2E8">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shd w:val="clear" w:color="auto" w:fill="auto"/>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shd w:val="clear" w:color="auto" w:fill="auto"/>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11ABFCF4" w:rsidR="00A514EF" w:rsidRPr="00A91A68" w:rsidRDefault="003E3D4C" w:rsidP="00A91A68">
            <w:pPr>
              <w:ind w:right="560"/>
              <w:jc w:val="right"/>
              <w:rPr>
                <w:sz w:val="28"/>
                <w:szCs w:val="28"/>
              </w:rPr>
            </w:pPr>
            <w:r>
              <w:rPr>
                <w:sz w:val="28"/>
                <w:szCs w:val="28"/>
              </w:rPr>
              <w:t>6</w:t>
            </w:r>
            <w:r w:rsidR="008C006D" w:rsidRPr="00A91A68">
              <w:rPr>
                <w:sz w:val="28"/>
                <w:szCs w:val="28"/>
              </w:rPr>
              <w:t>.0</w:t>
            </w:r>
            <w:r w:rsidR="0002183A">
              <w:rPr>
                <w:sz w:val="28"/>
                <w:szCs w:val="28"/>
              </w:rPr>
              <w:t>5</w:t>
            </w:r>
            <w:r w:rsidR="008C006D" w:rsidRPr="00A91A68">
              <w:rPr>
                <w:sz w:val="28"/>
                <w:szCs w:val="28"/>
              </w:rPr>
              <w:t>.25</w:t>
            </w:r>
          </w:p>
        </w:tc>
      </w:tr>
    </w:tbl>
    <w:p w14:paraId="2A13F90E" w14:textId="77777777" w:rsidR="00AE1AE8" w:rsidRDefault="00AE1AE8" w:rsidP="00575436"/>
    <w:p w14:paraId="15E0FE28" w14:textId="77777777" w:rsidR="00D06754" w:rsidRPr="00D06754" w:rsidRDefault="00D06754" w:rsidP="00D06754">
      <w:pPr>
        <w:jc w:val="center"/>
        <w:rPr>
          <w:b/>
          <w:bCs/>
          <w:sz w:val="28"/>
          <w:szCs w:val="28"/>
        </w:rPr>
      </w:pPr>
      <w:r w:rsidRPr="00D06754">
        <w:rPr>
          <w:b/>
          <w:bCs/>
          <w:sz w:val="28"/>
          <w:szCs w:val="28"/>
        </w:rPr>
        <w:t>«Росатом» примет участие в XI Невском международном экологическом конгрессе</w:t>
      </w:r>
    </w:p>
    <w:p w14:paraId="73830198" w14:textId="77777777" w:rsidR="00D06754" w:rsidRPr="00D06754" w:rsidRDefault="00D06754" w:rsidP="00D06754">
      <w:pPr>
        <w:jc w:val="center"/>
        <w:rPr>
          <w:i/>
          <w:iCs/>
        </w:rPr>
      </w:pPr>
      <w:r w:rsidRPr="00D06754">
        <w:rPr>
          <w:i/>
          <w:iCs/>
        </w:rPr>
        <w:t>Представители госкорпорации обсудят решения для развития «зеленой» экономики</w:t>
      </w:r>
    </w:p>
    <w:p w14:paraId="03E125D9" w14:textId="77777777" w:rsidR="00D06754" w:rsidRPr="00D06754" w:rsidRDefault="00D06754" w:rsidP="00D06754"/>
    <w:p w14:paraId="6F75B299" w14:textId="77777777" w:rsidR="00D06754" w:rsidRPr="00D06754" w:rsidRDefault="00D06754" w:rsidP="00D06754">
      <w:pPr>
        <w:rPr>
          <w:b/>
          <w:bCs/>
        </w:rPr>
      </w:pPr>
      <w:r w:rsidRPr="00D06754">
        <w:rPr>
          <w:b/>
          <w:bCs/>
        </w:rPr>
        <w:t>Госкорпорация «Росатом» по сложившейся традиции выступит генеральным партнером XI Невского международного экологического конгресса, который пройдет 22-23 мая в Санкт-Петербурге, в Таврическом дворце. Мероприятие в этом году пройдет под девизом: «Планета Земля: гармония человека и природы», организаторами выступают Правительство РФ, Совет Федерации Федерального Собрания РФ, Министерство природных ресурсов и экологии РФ, Межпарламентская ассамблея государств – участников Содружества Независимых Государств, оператором по проведению мероприятия – Фонд «</w:t>
      </w:r>
      <w:proofErr w:type="spellStart"/>
      <w:r w:rsidRPr="00D06754">
        <w:rPr>
          <w:b/>
          <w:bCs/>
        </w:rPr>
        <w:t>Росконгресс</w:t>
      </w:r>
      <w:proofErr w:type="spellEnd"/>
      <w:r w:rsidRPr="00D06754">
        <w:rPr>
          <w:b/>
          <w:bCs/>
        </w:rPr>
        <w:t>».</w:t>
      </w:r>
    </w:p>
    <w:p w14:paraId="11517D56" w14:textId="77777777" w:rsidR="00D06754" w:rsidRPr="00D06754" w:rsidRDefault="00D06754" w:rsidP="00D06754"/>
    <w:p w14:paraId="7E42197D" w14:textId="77777777" w:rsidR="00D06754" w:rsidRPr="00D06754" w:rsidRDefault="00D06754" w:rsidP="00D06754">
      <w:r w:rsidRPr="00D06754">
        <w:t>В 2025 году «Росатом» станет одним из самых активных участников деловой программы: его руководители примут участие в 11 профильных сессиях и круглых столах конгресса, в том числе в мероприятиях молодежной повестки, в заседании Комиссии Госсовета по направлению «Экологическое благополучие» и пленарном заседании. Спикеры госкорпорации станут участниками международного диалога по приоритетам недропользования и устойчивого развития стран БРИКС, формирования экономики замкнутого цикла и нового экологического сознания с использованием информационных технологий и инструментов гражданского сообщества, а также обсудят перспективные технологии развития «зеленых» городов будущего.</w:t>
      </w:r>
    </w:p>
    <w:p w14:paraId="48D8DB07" w14:textId="77777777" w:rsidR="00D06754" w:rsidRPr="00D06754" w:rsidRDefault="00D06754" w:rsidP="00D06754"/>
    <w:p w14:paraId="425776E1" w14:textId="77777777" w:rsidR="00D06754" w:rsidRPr="00D06754" w:rsidRDefault="00D06754" w:rsidP="00D06754">
      <w:r w:rsidRPr="00D06754">
        <w:t>На круглом столе «</w:t>
      </w:r>
      <w:proofErr w:type="spellStart"/>
      <w:r w:rsidRPr="00D06754">
        <w:t>Низкоуглерордные</w:t>
      </w:r>
      <w:proofErr w:type="spellEnd"/>
      <w:r w:rsidRPr="00D06754">
        <w:t xml:space="preserve"> решения для развития «зеленой» экономики» «Росатом» соберет ведущих мировых экспертов, руководителей профильных органов власти и бизнеса. Участники обсудят насущные приоритеты технологического уклада и глобальные экологические и энергетические цели международного сообщества и использования для их достижения чистых источников энергии и возможностей «зеленого финансирования». </w:t>
      </w:r>
    </w:p>
    <w:p w14:paraId="30787FB0" w14:textId="77777777" w:rsidR="00D06754" w:rsidRPr="00D06754" w:rsidRDefault="00D06754" w:rsidP="00D06754"/>
    <w:p w14:paraId="19C756A3" w14:textId="0FA3CF0B" w:rsidR="00D06754" w:rsidRPr="00D06754" w:rsidRDefault="00D06754" w:rsidP="00D06754">
      <w:r w:rsidRPr="00D06754">
        <w:t xml:space="preserve">Накануне основной деловой программы, 21 мая на территории яхтенного порта «Смоленка» для молодежных </w:t>
      </w:r>
      <w:proofErr w:type="spellStart"/>
      <w:r w:rsidRPr="00D06754">
        <w:t>эколидеров</w:t>
      </w:r>
      <w:proofErr w:type="spellEnd"/>
      <w:r w:rsidRPr="00D06754">
        <w:t xml:space="preserve"> и активистов госкорпорация традиционно организует уличный «Росатом </w:t>
      </w:r>
      <w:proofErr w:type="spellStart"/>
      <w:r w:rsidRPr="00D06754">
        <w:t>Экофест</w:t>
      </w:r>
      <w:proofErr w:type="spellEnd"/>
      <w:r w:rsidRPr="00D06754">
        <w:t xml:space="preserve">», партнёрами которого выступят Всероссийское экологическое общественное движение «Экосистема» и Федеральное агентство по делам молодёжи (Росмолодёжь). Он направлен на популяризацию экологической повестки, чистой энергии, экологической культуры, науки и </w:t>
      </w:r>
      <w:proofErr w:type="spellStart"/>
      <w:r w:rsidRPr="00D06754">
        <w:t>волонтёрства</w:t>
      </w:r>
      <w:proofErr w:type="spellEnd"/>
      <w:r w:rsidRPr="00D06754">
        <w:t xml:space="preserve"> среди молодёжи. В программе – экологические викторины; конкурсы, выступления экспертов в области экотехнологий и экологических практик, ответственного потребления, </w:t>
      </w:r>
      <w:proofErr w:type="spellStart"/>
      <w:r w:rsidRPr="00D06754">
        <w:t>экопредпринимательства</w:t>
      </w:r>
      <w:proofErr w:type="spellEnd"/>
      <w:r w:rsidRPr="00D06754">
        <w:t xml:space="preserve">; выставка фото, участвовавших в экспозиции «Первозданная Россия»; а также выставка арт-объектов «Чистая энергия», которые в августе 2025 года войдут в экспозицию Международного биеннале в Нижнем Новгороде. Участие в «Росатом </w:t>
      </w:r>
      <w:proofErr w:type="spellStart"/>
      <w:r w:rsidRPr="00D06754">
        <w:t>Экофесте</w:t>
      </w:r>
      <w:proofErr w:type="spellEnd"/>
      <w:r w:rsidRPr="00D06754">
        <w:t xml:space="preserve">» бесплатное, по предварительной регистрации через </w:t>
      </w:r>
      <w:hyperlink r:id="rId10" w:history="1">
        <w:r w:rsidRPr="00D06754">
          <w:rPr>
            <w:rStyle w:val="a4"/>
          </w:rPr>
          <w:t>официальный сайт мероприятия</w:t>
        </w:r>
      </w:hyperlink>
      <w:r>
        <w:t>.</w:t>
      </w:r>
    </w:p>
    <w:p w14:paraId="0F535A93" w14:textId="77777777" w:rsidR="00D06754" w:rsidRPr="00D06754" w:rsidRDefault="00D06754" w:rsidP="00D06754"/>
    <w:p w14:paraId="0BC66517" w14:textId="77777777" w:rsidR="00D06754" w:rsidRPr="00D06754" w:rsidRDefault="00D06754" w:rsidP="00D06754">
      <w:r w:rsidRPr="00D06754">
        <w:lastRenderedPageBreak/>
        <w:t>Ожидается, что в рамках конгресса будет заключено соглашение о сотрудничестве в области использования низкоуглеродной энергии, которое планируют заключить «Росатом» и Фонд «</w:t>
      </w:r>
      <w:proofErr w:type="spellStart"/>
      <w:r w:rsidRPr="00D06754">
        <w:t>Росконгресс</w:t>
      </w:r>
      <w:proofErr w:type="spellEnd"/>
      <w:r w:rsidRPr="00D06754">
        <w:t xml:space="preserve">». Оно предполагает использование «атомных» сертификатов происхождения энергии, которые дадут возможность крупнейшему </w:t>
      </w:r>
      <w:proofErr w:type="spellStart"/>
      <w:r w:rsidRPr="00D06754">
        <w:t>конгрессионно</w:t>
      </w:r>
      <w:proofErr w:type="spellEnd"/>
      <w:r w:rsidRPr="00D06754">
        <w:t>-выставочному оператору России компенсировать углеродный след от проводимых мероприятий.</w:t>
      </w:r>
    </w:p>
    <w:p w14:paraId="5520D2DC" w14:textId="77777777" w:rsidR="00D06754" w:rsidRPr="00D06754" w:rsidRDefault="00D06754" w:rsidP="00D06754"/>
    <w:p w14:paraId="674621E7" w14:textId="77777777" w:rsidR="00D06754" w:rsidRPr="00D06754" w:rsidRDefault="00D06754" w:rsidP="00D06754">
      <w:r w:rsidRPr="00D06754">
        <w:t>В Екатерининском зале Таврического дворца при поддержке «Росатома» состоится премьера первой серии нового научно-развлекательного документального фильма «Энергия будущего: атомный прорыв», созданного к 80-летию атомной промышленности (отмечается в 2025 году).</w:t>
      </w:r>
    </w:p>
    <w:p w14:paraId="088F8EE9" w14:textId="77777777" w:rsidR="00D06754" w:rsidRPr="00D06754" w:rsidRDefault="00D06754" w:rsidP="00D06754"/>
    <w:p w14:paraId="066A3B04" w14:textId="40910DDA" w:rsidR="00D06754" w:rsidRPr="00D06754" w:rsidRDefault="00D06754" w:rsidP="00D06754">
      <w:r w:rsidRPr="00D06754">
        <w:t xml:space="preserve">Более подробная информация представлена на </w:t>
      </w:r>
      <w:hyperlink r:id="rId11" w:history="1">
        <w:r w:rsidRPr="00D06754">
          <w:rPr>
            <w:rStyle w:val="a4"/>
          </w:rPr>
          <w:t>сайте мероприятия</w:t>
        </w:r>
      </w:hyperlink>
      <w:r>
        <w:t>.</w:t>
      </w:r>
      <w:r w:rsidRPr="00D06754">
        <w:t xml:space="preserve"> </w:t>
      </w:r>
    </w:p>
    <w:p w14:paraId="3466CF09" w14:textId="77777777" w:rsidR="00D06754" w:rsidRPr="00D06754" w:rsidRDefault="00D06754" w:rsidP="00D06754"/>
    <w:p w14:paraId="67216A27" w14:textId="45AF1478" w:rsidR="00D06754" w:rsidRPr="00D06754" w:rsidRDefault="00D06754" w:rsidP="00D06754">
      <w:pPr>
        <w:rPr>
          <w:b/>
          <w:bCs/>
        </w:rPr>
      </w:pPr>
      <w:r w:rsidRPr="00D06754">
        <w:rPr>
          <w:b/>
          <w:bCs/>
        </w:rPr>
        <w:t>С</w:t>
      </w:r>
      <w:r w:rsidRPr="00D06754">
        <w:rPr>
          <w:b/>
          <w:bCs/>
        </w:rPr>
        <w:t>правк</w:t>
      </w:r>
      <w:r w:rsidRPr="00D06754">
        <w:rPr>
          <w:b/>
          <w:bCs/>
        </w:rPr>
        <w:t>а</w:t>
      </w:r>
      <w:r w:rsidRPr="00D06754">
        <w:rPr>
          <w:b/>
          <w:bCs/>
        </w:rPr>
        <w:t xml:space="preserve">: </w:t>
      </w:r>
    </w:p>
    <w:p w14:paraId="07F24ADD" w14:textId="77777777" w:rsidR="00D06754" w:rsidRPr="00D06754" w:rsidRDefault="00D06754" w:rsidP="00D06754"/>
    <w:p w14:paraId="752EBAF3" w14:textId="5A11669F" w:rsidR="00D06754" w:rsidRPr="00D06754" w:rsidRDefault="00D06754" w:rsidP="00D06754">
      <w:r w:rsidRPr="00D06754">
        <w:rPr>
          <w:b/>
          <w:bCs/>
        </w:rPr>
        <w:t>Государственная корпорация по атомной энергии «Росатом»</w:t>
      </w:r>
      <w:r w:rsidRPr="00D06754">
        <w:t xml:space="preserve"> – многопрофильный холдинг, объединяющий активы в энергетике, машиностроении, строительстве. Его стратегия заключается в развитии низкоуглеродной генерации, включая ветроэнергетику. Госкорпорация «Росатом» является национальным лидером в производстве электроэнергии (около 20</w:t>
      </w:r>
      <w:r>
        <w:t xml:space="preserve"> </w:t>
      </w:r>
      <w:r w:rsidRPr="00D06754">
        <w:t>% от общей выработки) и занимает первое место в мире по величине портфеля заказов на сооружение АЭС: на разной стадии реализации находятся 33 энергоблока в 10 странах.</w:t>
      </w:r>
      <w:r>
        <w:t xml:space="preserve"> </w:t>
      </w:r>
    </w:p>
    <w:p w14:paraId="1CC70519" w14:textId="77777777" w:rsidR="00D06754" w:rsidRPr="00D06754" w:rsidRDefault="00D06754" w:rsidP="00D06754"/>
    <w:p w14:paraId="1A1B5DA3" w14:textId="251CEF4E" w:rsidR="00D06754" w:rsidRPr="00D06754" w:rsidRDefault="00D06754" w:rsidP="00D06754">
      <w:r w:rsidRPr="00D06754">
        <w:t xml:space="preserve">Госкорпорация «Росатом» ведет работу по целому ряду стратегически важных для страны направлений, включая экологию. Отдельный экологический дивизион </w:t>
      </w:r>
      <w:r>
        <w:t>«</w:t>
      </w:r>
      <w:r w:rsidRPr="00D06754">
        <w:t>Росатома</w:t>
      </w:r>
      <w:r>
        <w:t>»</w:t>
      </w:r>
      <w:r w:rsidRPr="00D06754">
        <w:t xml:space="preserve"> решает важнейшие государственные задачи в составе национального проекта «Экология». Сегодня работа ведется сразу по трем федеральным проектам: «Инфраструктура для обращения с отходами I-II классов опасности», «Чистая страна» и «Сохранение озера Байкал».</w:t>
      </w:r>
    </w:p>
    <w:p w14:paraId="26E3E99E" w14:textId="77777777" w:rsidR="00D06754" w:rsidRPr="00D06754" w:rsidRDefault="00D06754" w:rsidP="00D06754"/>
    <w:p w14:paraId="10861D1B" w14:textId="77777777" w:rsidR="00D06754" w:rsidRPr="00D06754" w:rsidRDefault="00D06754" w:rsidP="00D06754">
      <w:r w:rsidRPr="00D06754">
        <w:t>Госкорпорация активно участвует в формировании общей повестки в области добровольчества, корпоративной социальной ответственности и устойчивого развития в рамках деятельности различных общественных формирований. За 2024 год в компании было реализовано порядка 650 волонтерских проектов. Общее количество волонтеров «Росатома» составляет более 57 000 человек.</w:t>
      </w:r>
    </w:p>
    <w:p w14:paraId="04174BF6" w14:textId="77777777" w:rsidR="00D06754" w:rsidRPr="00D06754" w:rsidRDefault="00D06754" w:rsidP="00D06754"/>
    <w:p w14:paraId="0CC9C3DC" w14:textId="77777777" w:rsidR="00D06754" w:rsidRPr="00D06754" w:rsidRDefault="00D06754" w:rsidP="00D06754">
      <w:r w:rsidRPr="00D06754">
        <w:rPr>
          <w:b/>
          <w:bCs/>
        </w:rPr>
        <w:t>Федеральное агентство по делам молодёжи (Росмолодёжь)</w:t>
      </w:r>
      <w:r w:rsidRPr="00D06754">
        <w:t xml:space="preserve"> – федеральный орган исполнительной власти, деятельность которого сосредоточена на создании условий для самореализации молодых граждан России и патриотическом воспитании детей и молодёжи. Росмолодёжь совместно с </w:t>
      </w:r>
      <w:proofErr w:type="spellStart"/>
      <w:r w:rsidRPr="00D06754">
        <w:t>Минпросвещения</w:t>
      </w:r>
      <w:proofErr w:type="spellEnd"/>
      <w:r w:rsidRPr="00D06754">
        <w:t xml:space="preserve"> России и Минобрнауки России реализует национальный проект «Молодёжь и дети».</w:t>
      </w:r>
    </w:p>
    <w:p w14:paraId="336B77D5" w14:textId="77777777" w:rsidR="00D06754" w:rsidRPr="00D06754" w:rsidRDefault="00D06754" w:rsidP="00D06754"/>
    <w:p w14:paraId="3CE106F6" w14:textId="63BC3188" w:rsidR="00D06754" w:rsidRPr="00D06754" w:rsidRDefault="00D06754" w:rsidP="00D06754">
      <w:r w:rsidRPr="00D06754">
        <w:rPr>
          <w:b/>
          <w:bCs/>
        </w:rPr>
        <w:t>Всероссийское экологическое общественное движение «Экосистема»</w:t>
      </w:r>
      <w:r w:rsidRPr="00D06754">
        <w:t xml:space="preserve"> создано по указу Президента РФ в мае 2023 года. Оно ведет деятельность по семи ключевым направлениям: экологическое просвещение, социальная экология, экологическое волонтерство, лес и климат, экономика замкнутого цикла, наука и бизнес, международная кооперация – в 75 регионах страны и уже объединяет более 11 тысяч волонтеров.</w:t>
      </w:r>
    </w:p>
    <w:p w14:paraId="1FD4EA61" w14:textId="77777777" w:rsidR="00D06754" w:rsidRPr="00D06754" w:rsidRDefault="00D06754" w:rsidP="00D06754"/>
    <w:p w14:paraId="46304B01" w14:textId="77777777" w:rsidR="00D06754" w:rsidRPr="00D06754" w:rsidRDefault="00D06754" w:rsidP="00D06754">
      <w:r w:rsidRPr="00D06754">
        <w:rPr>
          <w:b/>
          <w:bCs/>
        </w:rPr>
        <w:t>Фонд «</w:t>
      </w:r>
      <w:proofErr w:type="spellStart"/>
      <w:r w:rsidRPr="00D06754">
        <w:rPr>
          <w:b/>
          <w:bCs/>
        </w:rPr>
        <w:t>Росконгресс</w:t>
      </w:r>
      <w:proofErr w:type="spellEnd"/>
      <w:r w:rsidRPr="00D06754">
        <w:rPr>
          <w:b/>
          <w:bCs/>
        </w:rPr>
        <w:t>»</w:t>
      </w:r>
      <w:r w:rsidRPr="00D06754">
        <w:t xml:space="preserve"> – социально ориентированный нефинансовый институт развития, крупнейший организатор общероссийских, международных, конгрессных, выставочных, деловых, общественных, молодежных, спортивных мероприятий и событий в области культуры, </w:t>
      </w:r>
      <w:r w:rsidRPr="00D06754">
        <w:lastRenderedPageBreak/>
        <w:t xml:space="preserve">создан в соответствии с решением Президента Российской Федерации. Фонд был учрежден в 2007 году с целью содействия развитию экономического потенциала, продвижения национальных интересов и укрепления имиджа России. Мероприятия Фонда собирают участников из 209 стран и территорий, более 15 тысяч представителей СМИ ежегодно работают на площадках </w:t>
      </w:r>
      <w:proofErr w:type="spellStart"/>
      <w:r w:rsidRPr="00D06754">
        <w:t>Росконгресса</w:t>
      </w:r>
      <w:proofErr w:type="spellEnd"/>
      <w:r w:rsidRPr="00D06754">
        <w:t xml:space="preserve">, в аналитическую и экспертную работу вовлечены более 5000 экспертов в России и за рубежом. Фонд взаимодействует со структурами ООН и другими международными организациями. Развивает </w:t>
      </w:r>
      <w:proofErr w:type="spellStart"/>
      <w:r w:rsidRPr="00D06754">
        <w:t>многоформатное</w:t>
      </w:r>
      <w:proofErr w:type="spellEnd"/>
      <w:r w:rsidRPr="00D06754">
        <w:t xml:space="preserve"> сотрудничество с 212 внешнеэкономическими партнерами, объединениями промышленников и предпринимателей, финансовыми, торговыми и бизнес-ассоциациями в 86 странах мира, с 293 российскими общественными организациями, федеральными и региональными органами исполнительной и законодательной власти Российской Федерации. </w:t>
      </w:r>
      <w:hyperlink r:id="rId12" w:history="1">
        <w:r w:rsidRPr="00D06754">
          <w:rPr>
            <w:rStyle w:val="a4"/>
          </w:rPr>
          <w:t>roscongress.org</w:t>
        </w:r>
      </w:hyperlink>
      <w:r w:rsidRPr="00D06754">
        <w:t>.</w:t>
      </w:r>
    </w:p>
    <w:p w14:paraId="45BA2EF1" w14:textId="77777777" w:rsidR="00D06754" w:rsidRPr="00D06754" w:rsidRDefault="00D06754" w:rsidP="00D06754"/>
    <w:p w14:paraId="12A7BBA1" w14:textId="77777777" w:rsidR="00D06754" w:rsidRPr="00D06754" w:rsidRDefault="00D06754" w:rsidP="00D06754">
      <w:r w:rsidRPr="00D06754">
        <w:rPr>
          <w:b/>
          <w:bCs/>
        </w:rPr>
        <w:t>В 2025 году российская атомная промышленность отмечает 80-летие</w:t>
      </w:r>
      <w:r w:rsidRPr="00D06754">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47D5CE6E" w14:textId="77777777" w:rsidR="00D06754" w:rsidRPr="00D06754" w:rsidRDefault="00D06754" w:rsidP="00D06754"/>
    <w:p w14:paraId="705D1B9D" w14:textId="77777777" w:rsidR="00D06754" w:rsidRPr="00D06754" w:rsidRDefault="00D06754" w:rsidP="00D06754">
      <w:r w:rsidRPr="00D06754">
        <w:t>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 Эта деятельность включает в себя ускорение реализации национальных проектов, комплексное улучшение жилищных условий граждан, уровня доступности медицины, развитие инфраструктуры. «Росатом» и его предприятия принимают активное участие в этой работе.</w:t>
      </w:r>
    </w:p>
    <w:p w14:paraId="5C9B55F7" w14:textId="24C768E2" w:rsidR="007565F4" w:rsidRPr="00D06754" w:rsidRDefault="007565F4" w:rsidP="00D06754"/>
    <w:sectPr w:rsidR="007565F4" w:rsidRPr="00D06754">
      <w:footerReference w:type="default" r:id="rId13"/>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385A" w14:textId="77777777" w:rsidR="006E76A5" w:rsidRDefault="006E76A5">
      <w:r>
        <w:separator/>
      </w:r>
    </w:p>
  </w:endnote>
  <w:endnote w:type="continuationSeparator" w:id="0">
    <w:p w14:paraId="5D9F3111" w14:textId="77777777" w:rsidR="006E76A5" w:rsidRDefault="006E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20FA" w14:textId="77777777" w:rsidR="006E76A5" w:rsidRDefault="006E76A5">
      <w:r>
        <w:separator/>
      </w:r>
    </w:p>
  </w:footnote>
  <w:footnote w:type="continuationSeparator" w:id="0">
    <w:p w14:paraId="7573F1B4" w14:textId="77777777" w:rsidR="006E76A5" w:rsidRDefault="006E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12D51"/>
    <w:rsid w:val="000132D7"/>
    <w:rsid w:val="0002009D"/>
    <w:rsid w:val="0002071C"/>
    <w:rsid w:val="0002183A"/>
    <w:rsid w:val="0002434A"/>
    <w:rsid w:val="000264FB"/>
    <w:rsid w:val="000266EF"/>
    <w:rsid w:val="00035C72"/>
    <w:rsid w:val="00036BE8"/>
    <w:rsid w:val="00037A67"/>
    <w:rsid w:val="0004365D"/>
    <w:rsid w:val="00052D5D"/>
    <w:rsid w:val="0005336C"/>
    <w:rsid w:val="00056CF1"/>
    <w:rsid w:val="00063ED9"/>
    <w:rsid w:val="00065B17"/>
    <w:rsid w:val="00066882"/>
    <w:rsid w:val="00073F92"/>
    <w:rsid w:val="00074811"/>
    <w:rsid w:val="00077D51"/>
    <w:rsid w:val="00082706"/>
    <w:rsid w:val="00087B3F"/>
    <w:rsid w:val="00092E00"/>
    <w:rsid w:val="00094F61"/>
    <w:rsid w:val="000A15A3"/>
    <w:rsid w:val="000A35E0"/>
    <w:rsid w:val="000A7EAD"/>
    <w:rsid w:val="000B0D4C"/>
    <w:rsid w:val="000B3B12"/>
    <w:rsid w:val="000B421B"/>
    <w:rsid w:val="000B4C72"/>
    <w:rsid w:val="000B65A0"/>
    <w:rsid w:val="000C2E4D"/>
    <w:rsid w:val="000C3DD9"/>
    <w:rsid w:val="000C482B"/>
    <w:rsid w:val="000D1A0A"/>
    <w:rsid w:val="000D46EA"/>
    <w:rsid w:val="000E346F"/>
    <w:rsid w:val="000E7184"/>
    <w:rsid w:val="000F28EA"/>
    <w:rsid w:val="000F5F70"/>
    <w:rsid w:val="00100588"/>
    <w:rsid w:val="00102D27"/>
    <w:rsid w:val="00105E59"/>
    <w:rsid w:val="001156A1"/>
    <w:rsid w:val="00120623"/>
    <w:rsid w:val="0012358B"/>
    <w:rsid w:val="0012716A"/>
    <w:rsid w:val="0013522A"/>
    <w:rsid w:val="0014271C"/>
    <w:rsid w:val="00143365"/>
    <w:rsid w:val="00150381"/>
    <w:rsid w:val="001533E7"/>
    <w:rsid w:val="00154FA2"/>
    <w:rsid w:val="00164C72"/>
    <w:rsid w:val="0016518B"/>
    <w:rsid w:val="00167CD1"/>
    <w:rsid w:val="00182BE7"/>
    <w:rsid w:val="00183AF8"/>
    <w:rsid w:val="00187068"/>
    <w:rsid w:val="0019004B"/>
    <w:rsid w:val="001926DA"/>
    <w:rsid w:val="00194CC8"/>
    <w:rsid w:val="001B54E7"/>
    <w:rsid w:val="001B7314"/>
    <w:rsid w:val="001C0DAA"/>
    <w:rsid w:val="001C31E8"/>
    <w:rsid w:val="001C5F70"/>
    <w:rsid w:val="001C673B"/>
    <w:rsid w:val="001E5177"/>
    <w:rsid w:val="001F03B9"/>
    <w:rsid w:val="001F1996"/>
    <w:rsid w:val="001F1A75"/>
    <w:rsid w:val="001F1BFE"/>
    <w:rsid w:val="001F3B07"/>
    <w:rsid w:val="001F5AD7"/>
    <w:rsid w:val="00200487"/>
    <w:rsid w:val="00213034"/>
    <w:rsid w:val="002139D3"/>
    <w:rsid w:val="002357A0"/>
    <w:rsid w:val="00237878"/>
    <w:rsid w:val="002406EC"/>
    <w:rsid w:val="00243E30"/>
    <w:rsid w:val="002457A5"/>
    <w:rsid w:val="00247350"/>
    <w:rsid w:val="00254E8B"/>
    <w:rsid w:val="00255321"/>
    <w:rsid w:val="00262B74"/>
    <w:rsid w:val="0026405A"/>
    <w:rsid w:val="002674A7"/>
    <w:rsid w:val="00271C87"/>
    <w:rsid w:val="00271DB7"/>
    <w:rsid w:val="00273E71"/>
    <w:rsid w:val="00275AAF"/>
    <w:rsid w:val="00277C47"/>
    <w:rsid w:val="00280A8A"/>
    <w:rsid w:val="0028170F"/>
    <w:rsid w:val="00281F95"/>
    <w:rsid w:val="00283423"/>
    <w:rsid w:val="0028495F"/>
    <w:rsid w:val="0028669D"/>
    <w:rsid w:val="002868FE"/>
    <w:rsid w:val="00290F0D"/>
    <w:rsid w:val="002A3D5A"/>
    <w:rsid w:val="002A751F"/>
    <w:rsid w:val="002C0ACA"/>
    <w:rsid w:val="002C1B9B"/>
    <w:rsid w:val="002C6C35"/>
    <w:rsid w:val="002C7346"/>
    <w:rsid w:val="002D0BAB"/>
    <w:rsid w:val="002D1899"/>
    <w:rsid w:val="002D2976"/>
    <w:rsid w:val="002D71D0"/>
    <w:rsid w:val="002E1651"/>
    <w:rsid w:val="002E520B"/>
    <w:rsid w:val="002E5C63"/>
    <w:rsid w:val="002E5D2B"/>
    <w:rsid w:val="002E5DCD"/>
    <w:rsid w:val="002F16AC"/>
    <w:rsid w:val="002F1C3F"/>
    <w:rsid w:val="002F2CC6"/>
    <w:rsid w:val="00303393"/>
    <w:rsid w:val="00303786"/>
    <w:rsid w:val="00305153"/>
    <w:rsid w:val="00305D2F"/>
    <w:rsid w:val="0030605B"/>
    <w:rsid w:val="00307B2E"/>
    <w:rsid w:val="00320495"/>
    <w:rsid w:val="0032397D"/>
    <w:rsid w:val="003272AD"/>
    <w:rsid w:val="003305FB"/>
    <w:rsid w:val="003317A2"/>
    <w:rsid w:val="00331BBA"/>
    <w:rsid w:val="00334629"/>
    <w:rsid w:val="00340049"/>
    <w:rsid w:val="00340AE9"/>
    <w:rsid w:val="00342DC9"/>
    <w:rsid w:val="0034427F"/>
    <w:rsid w:val="00352F5E"/>
    <w:rsid w:val="00356957"/>
    <w:rsid w:val="003600E6"/>
    <w:rsid w:val="00362BB2"/>
    <w:rsid w:val="003664E4"/>
    <w:rsid w:val="00367670"/>
    <w:rsid w:val="003701D6"/>
    <w:rsid w:val="00374090"/>
    <w:rsid w:val="00374C6C"/>
    <w:rsid w:val="0037678A"/>
    <w:rsid w:val="00383BBF"/>
    <w:rsid w:val="00386A79"/>
    <w:rsid w:val="00386B39"/>
    <w:rsid w:val="00392031"/>
    <w:rsid w:val="003A2C29"/>
    <w:rsid w:val="003A4EE5"/>
    <w:rsid w:val="003A59AE"/>
    <w:rsid w:val="003B220E"/>
    <w:rsid w:val="003B3616"/>
    <w:rsid w:val="003B454A"/>
    <w:rsid w:val="003B5915"/>
    <w:rsid w:val="003C6FE9"/>
    <w:rsid w:val="003D4D61"/>
    <w:rsid w:val="003E1378"/>
    <w:rsid w:val="003E1606"/>
    <w:rsid w:val="003E3D4C"/>
    <w:rsid w:val="003E41AC"/>
    <w:rsid w:val="003E58E8"/>
    <w:rsid w:val="003E5CCD"/>
    <w:rsid w:val="003E6405"/>
    <w:rsid w:val="003F19E0"/>
    <w:rsid w:val="003F1A47"/>
    <w:rsid w:val="003F258F"/>
    <w:rsid w:val="004008EA"/>
    <w:rsid w:val="00407C11"/>
    <w:rsid w:val="00420CE7"/>
    <w:rsid w:val="00425555"/>
    <w:rsid w:val="00430244"/>
    <w:rsid w:val="004305D9"/>
    <w:rsid w:val="004316E7"/>
    <w:rsid w:val="00431A08"/>
    <w:rsid w:val="00436BA3"/>
    <w:rsid w:val="0044046A"/>
    <w:rsid w:val="00441EA3"/>
    <w:rsid w:val="00443A2D"/>
    <w:rsid w:val="004446B1"/>
    <w:rsid w:val="004455B7"/>
    <w:rsid w:val="00451AE6"/>
    <w:rsid w:val="00453419"/>
    <w:rsid w:val="0045616D"/>
    <w:rsid w:val="004573C5"/>
    <w:rsid w:val="00461C4E"/>
    <w:rsid w:val="004653F1"/>
    <w:rsid w:val="0046788E"/>
    <w:rsid w:val="00472D9E"/>
    <w:rsid w:val="00473CD1"/>
    <w:rsid w:val="004743ED"/>
    <w:rsid w:val="00477A2F"/>
    <w:rsid w:val="004808DA"/>
    <w:rsid w:val="00481720"/>
    <w:rsid w:val="00487639"/>
    <w:rsid w:val="004876F8"/>
    <w:rsid w:val="00497CF3"/>
    <w:rsid w:val="004A12F1"/>
    <w:rsid w:val="004A36B9"/>
    <w:rsid w:val="004A7C5E"/>
    <w:rsid w:val="004B2D6B"/>
    <w:rsid w:val="004B3239"/>
    <w:rsid w:val="004C3FA0"/>
    <w:rsid w:val="004D0398"/>
    <w:rsid w:val="004D1A05"/>
    <w:rsid w:val="004D1D3E"/>
    <w:rsid w:val="004D30A8"/>
    <w:rsid w:val="004D6C96"/>
    <w:rsid w:val="004E67C9"/>
    <w:rsid w:val="004F2187"/>
    <w:rsid w:val="004F6C87"/>
    <w:rsid w:val="004F70E3"/>
    <w:rsid w:val="004F7E19"/>
    <w:rsid w:val="00503397"/>
    <w:rsid w:val="005036B5"/>
    <w:rsid w:val="00504699"/>
    <w:rsid w:val="00507ADC"/>
    <w:rsid w:val="0051089D"/>
    <w:rsid w:val="00510930"/>
    <w:rsid w:val="0051370A"/>
    <w:rsid w:val="00514080"/>
    <w:rsid w:val="0051616D"/>
    <w:rsid w:val="00520495"/>
    <w:rsid w:val="00522A3D"/>
    <w:rsid w:val="00522C2A"/>
    <w:rsid w:val="005230C8"/>
    <w:rsid w:val="0054388F"/>
    <w:rsid w:val="005438BE"/>
    <w:rsid w:val="00547C38"/>
    <w:rsid w:val="00552BD6"/>
    <w:rsid w:val="00554B57"/>
    <w:rsid w:val="00560AC5"/>
    <w:rsid w:val="00566E0B"/>
    <w:rsid w:val="0057085D"/>
    <w:rsid w:val="00572C4A"/>
    <w:rsid w:val="00572D86"/>
    <w:rsid w:val="00575436"/>
    <w:rsid w:val="00582573"/>
    <w:rsid w:val="005871A1"/>
    <w:rsid w:val="00587C2F"/>
    <w:rsid w:val="005914FF"/>
    <w:rsid w:val="00591795"/>
    <w:rsid w:val="005A0EDB"/>
    <w:rsid w:val="005A15CE"/>
    <w:rsid w:val="005B265A"/>
    <w:rsid w:val="005C0213"/>
    <w:rsid w:val="005C5079"/>
    <w:rsid w:val="005C5E82"/>
    <w:rsid w:val="005D4DDE"/>
    <w:rsid w:val="005D5E41"/>
    <w:rsid w:val="005D61A7"/>
    <w:rsid w:val="005E1A53"/>
    <w:rsid w:val="005E4941"/>
    <w:rsid w:val="005E5209"/>
    <w:rsid w:val="005F056F"/>
    <w:rsid w:val="005F307C"/>
    <w:rsid w:val="005F5785"/>
    <w:rsid w:val="005F7BAE"/>
    <w:rsid w:val="00601A77"/>
    <w:rsid w:val="0060522F"/>
    <w:rsid w:val="00606231"/>
    <w:rsid w:val="0061384C"/>
    <w:rsid w:val="006158B3"/>
    <w:rsid w:val="00617FA0"/>
    <w:rsid w:val="00621737"/>
    <w:rsid w:val="00621BF7"/>
    <w:rsid w:val="00623B8C"/>
    <w:rsid w:val="00625F8F"/>
    <w:rsid w:val="006261AF"/>
    <w:rsid w:val="00633B6F"/>
    <w:rsid w:val="0064092A"/>
    <w:rsid w:val="00641AC1"/>
    <w:rsid w:val="006458AD"/>
    <w:rsid w:val="0065027F"/>
    <w:rsid w:val="0066102A"/>
    <w:rsid w:val="00662638"/>
    <w:rsid w:val="006664EE"/>
    <w:rsid w:val="00676C03"/>
    <w:rsid w:val="00676CFB"/>
    <w:rsid w:val="00682280"/>
    <w:rsid w:val="006835B8"/>
    <w:rsid w:val="006939C6"/>
    <w:rsid w:val="00695E03"/>
    <w:rsid w:val="006967D2"/>
    <w:rsid w:val="006A67A3"/>
    <w:rsid w:val="006A6C2B"/>
    <w:rsid w:val="006B05A2"/>
    <w:rsid w:val="006B1E87"/>
    <w:rsid w:val="006B5D9D"/>
    <w:rsid w:val="006B6642"/>
    <w:rsid w:val="006C37BE"/>
    <w:rsid w:val="006C4C20"/>
    <w:rsid w:val="006C5042"/>
    <w:rsid w:val="006C7AD6"/>
    <w:rsid w:val="006D1C6C"/>
    <w:rsid w:val="006D3F52"/>
    <w:rsid w:val="006E601C"/>
    <w:rsid w:val="006E76A5"/>
    <w:rsid w:val="006F14B7"/>
    <w:rsid w:val="006F2633"/>
    <w:rsid w:val="006F3848"/>
    <w:rsid w:val="006F663D"/>
    <w:rsid w:val="006F6DF3"/>
    <w:rsid w:val="00702575"/>
    <w:rsid w:val="00705DB5"/>
    <w:rsid w:val="0071031B"/>
    <w:rsid w:val="0071111B"/>
    <w:rsid w:val="00717AE9"/>
    <w:rsid w:val="007314C2"/>
    <w:rsid w:val="00733C59"/>
    <w:rsid w:val="00734503"/>
    <w:rsid w:val="00734F63"/>
    <w:rsid w:val="00742D73"/>
    <w:rsid w:val="00751C2B"/>
    <w:rsid w:val="0075226B"/>
    <w:rsid w:val="00755977"/>
    <w:rsid w:val="007563DA"/>
    <w:rsid w:val="007565F4"/>
    <w:rsid w:val="00763D80"/>
    <w:rsid w:val="00764EEF"/>
    <w:rsid w:val="00786376"/>
    <w:rsid w:val="0079067E"/>
    <w:rsid w:val="00792467"/>
    <w:rsid w:val="0079433F"/>
    <w:rsid w:val="007947D5"/>
    <w:rsid w:val="007953C7"/>
    <w:rsid w:val="00796D7E"/>
    <w:rsid w:val="007A204E"/>
    <w:rsid w:val="007A269C"/>
    <w:rsid w:val="007A2871"/>
    <w:rsid w:val="007B29A6"/>
    <w:rsid w:val="007B323F"/>
    <w:rsid w:val="007B4E3F"/>
    <w:rsid w:val="007B68DC"/>
    <w:rsid w:val="007C301C"/>
    <w:rsid w:val="007C6F54"/>
    <w:rsid w:val="007D19C4"/>
    <w:rsid w:val="007D2327"/>
    <w:rsid w:val="007E35CB"/>
    <w:rsid w:val="007E69DB"/>
    <w:rsid w:val="007F432C"/>
    <w:rsid w:val="008016C0"/>
    <w:rsid w:val="0080357B"/>
    <w:rsid w:val="0081454C"/>
    <w:rsid w:val="00820FB1"/>
    <w:rsid w:val="00832B5F"/>
    <w:rsid w:val="0083607C"/>
    <w:rsid w:val="00841376"/>
    <w:rsid w:val="00841B82"/>
    <w:rsid w:val="00842296"/>
    <w:rsid w:val="008463D4"/>
    <w:rsid w:val="00856DFB"/>
    <w:rsid w:val="00857D96"/>
    <w:rsid w:val="008737F3"/>
    <w:rsid w:val="00874ECA"/>
    <w:rsid w:val="008826E8"/>
    <w:rsid w:val="00883AC5"/>
    <w:rsid w:val="00884ED7"/>
    <w:rsid w:val="00890FC8"/>
    <w:rsid w:val="00893227"/>
    <w:rsid w:val="008A03A0"/>
    <w:rsid w:val="008A1A1F"/>
    <w:rsid w:val="008A39E9"/>
    <w:rsid w:val="008A674D"/>
    <w:rsid w:val="008B2EBB"/>
    <w:rsid w:val="008B5593"/>
    <w:rsid w:val="008B55B1"/>
    <w:rsid w:val="008B6E7D"/>
    <w:rsid w:val="008B7FFB"/>
    <w:rsid w:val="008C006D"/>
    <w:rsid w:val="008C412F"/>
    <w:rsid w:val="008C6A1C"/>
    <w:rsid w:val="008C7006"/>
    <w:rsid w:val="008D2E0A"/>
    <w:rsid w:val="008D2F53"/>
    <w:rsid w:val="008D334D"/>
    <w:rsid w:val="008D521F"/>
    <w:rsid w:val="008E0AB4"/>
    <w:rsid w:val="008E55DD"/>
    <w:rsid w:val="008F6384"/>
    <w:rsid w:val="009023A2"/>
    <w:rsid w:val="00902B37"/>
    <w:rsid w:val="00902C62"/>
    <w:rsid w:val="00903EB0"/>
    <w:rsid w:val="00914AC1"/>
    <w:rsid w:val="009174D7"/>
    <w:rsid w:val="00932570"/>
    <w:rsid w:val="0093279B"/>
    <w:rsid w:val="009351C6"/>
    <w:rsid w:val="00935F9A"/>
    <w:rsid w:val="009414EE"/>
    <w:rsid w:val="009422EB"/>
    <w:rsid w:val="00943530"/>
    <w:rsid w:val="00943AE9"/>
    <w:rsid w:val="00947AD0"/>
    <w:rsid w:val="0095569D"/>
    <w:rsid w:val="00956191"/>
    <w:rsid w:val="00957206"/>
    <w:rsid w:val="00957239"/>
    <w:rsid w:val="00970256"/>
    <w:rsid w:val="00972752"/>
    <w:rsid w:val="0097308A"/>
    <w:rsid w:val="009770CA"/>
    <w:rsid w:val="00980377"/>
    <w:rsid w:val="00991F26"/>
    <w:rsid w:val="009937CB"/>
    <w:rsid w:val="009941C2"/>
    <w:rsid w:val="009B2BB5"/>
    <w:rsid w:val="009B3136"/>
    <w:rsid w:val="009B3E7E"/>
    <w:rsid w:val="009E601A"/>
    <w:rsid w:val="009F018D"/>
    <w:rsid w:val="009F0DAE"/>
    <w:rsid w:val="009F117C"/>
    <w:rsid w:val="009F2841"/>
    <w:rsid w:val="009F448A"/>
    <w:rsid w:val="009F59B1"/>
    <w:rsid w:val="00A01D34"/>
    <w:rsid w:val="00A043AE"/>
    <w:rsid w:val="00A052B1"/>
    <w:rsid w:val="00A12678"/>
    <w:rsid w:val="00A221C0"/>
    <w:rsid w:val="00A25227"/>
    <w:rsid w:val="00A27C2B"/>
    <w:rsid w:val="00A31743"/>
    <w:rsid w:val="00A33C78"/>
    <w:rsid w:val="00A347DF"/>
    <w:rsid w:val="00A42F71"/>
    <w:rsid w:val="00A459D5"/>
    <w:rsid w:val="00A514EF"/>
    <w:rsid w:val="00A52E6B"/>
    <w:rsid w:val="00A61103"/>
    <w:rsid w:val="00A61425"/>
    <w:rsid w:val="00A748C2"/>
    <w:rsid w:val="00A8792D"/>
    <w:rsid w:val="00A91A68"/>
    <w:rsid w:val="00A9484D"/>
    <w:rsid w:val="00A95188"/>
    <w:rsid w:val="00AA4F21"/>
    <w:rsid w:val="00AA50A3"/>
    <w:rsid w:val="00AA511A"/>
    <w:rsid w:val="00AA5918"/>
    <w:rsid w:val="00AA5AB1"/>
    <w:rsid w:val="00AB39CA"/>
    <w:rsid w:val="00AB605D"/>
    <w:rsid w:val="00AC21F2"/>
    <w:rsid w:val="00AC6C9F"/>
    <w:rsid w:val="00AD240B"/>
    <w:rsid w:val="00AE1AE8"/>
    <w:rsid w:val="00AE473A"/>
    <w:rsid w:val="00AE5C2F"/>
    <w:rsid w:val="00AF2AEF"/>
    <w:rsid w:val="00AF3DE0"/>
    <w:rsid w:val="00B060F8"/>
    <w:rsid w:val="00B07AF0"/>
    <w:rsid w:val="00B13065"/>
    <w:rsid w:val="00B1413E"/>
    <w:rsid w:val="00B148D2"/>
    <w:rsid w:val="00B15B71"/>
    <w:rsid w:val="00B16D59"/>
    <w:rsid w:val="00B175F4"/>
    <w:rsid w:val="00B236EC"/>
    <w:rsid w:val="00B26452"/>
    <w:rsid w:val="00B276C0"/>
    <w:rsid w:val="00B32D7B"/>
    <w:rsid w:val="00B350D8"/>
    <w:rsid w:val="00B357ED"/>
    <w:rsid w:val="00B35A11"/>
    <w:rsid w:val="00B41584"/>
    <w:rsid w:val="00B4166F"/>
    <w:rsid w:val="00B42CBB"/>
    <w:rsid w:val="00B4692C"/>
    <w:rsid w:val="00B504BE"/>
    <w:rsid w:val="00B6693C"/>
    <w:rsid w:val="00B67D47"/>
    <w:rsid w:val="00B71A7A"/>
    <w:rsid w:val="00B72299"/>
    <w:rsid w:val="00B7639A"/>
    <w:rsid w:val="00B80FB1"/>
    <w:rsid w:val="00B82346"/>
    <w:rsid w:val="00B85B39"/>
    <w:rsid w:val="00B86811"/>
    <w:rsid w:val="00B951A5"/>
    <w:rsid w:val="00B9592F"/>
    <w:rsid w:val="00B97D9D"/>
    <w:rsid w:val="00BA02B2"/>
    <w:rsid w:val="00BB427B"/>
    <w:rsid w:val="00BB4761"/>
    <w:rsid w:val="00BB7860"/>
    <w:rsid w:val="00BC115E"/>
    <w:rsid w:val="00BC3F5A"/>
    <w:rsid w:val="00BC5986"/>
    <w:rsid w:val="00BC5A62"/>
    <w:rsid w:val="00BC6407"/>
    <w:rsid w:val="00BC7E5D"/>
    <w:rsid w:val="00BD34DE"/>
    <w:rsid w:val="00BD4DF2"/>
    <w:rsid w:val="00BD79E0"/>
    <w:rsid w:val="00BE236C"/>
    <w:rsid w:val="00BE2A42"/>
    <w:rsid w:val="00BE44AF"/>
    <w:rsid w:val="00BE4893"/>
    <w:rsid w:val="00BE62DA"/>
    <w:rsid w:val="00BE7D4A"/>
    <w:rsid w:val="00BF04BE"/>
    <w:rsid w:val="00BF14B7"/>
    <w:rsid w:val="00C05170"/>
    <w:rsid w:val="00C0520F"/>
    <w:rsid w:val="00C12D0A"/>
    <w:rsid w:val="00C13A07"/>
    <w:rsid w:val="00C20F3E"/>
    <w:rsid w:val="00C22B01"/>
    <w:rsid w:val="00C23DC0"/>
    <w:rsid w:val="00C2699F"/>
    <w:rsid w:val="00C323B7"/>
    <w:rsid w:val="00C363F4"/>
    <w:rsid w:val="00C3707D"/>
    <w:rsid w:val="00C41066"/>
    <w:rsid w:val="00C43367"/>
    <w:rsid w:val="00C5227D"/>
    <w:rsid w:val="00C60D6B"/>
    <w:rsid w:val="00C621FE"/>
    <w:rsid w:val="00C62E07"/>
    <w:rsid w:val="00C73ED4"/>
    <w:rsid w:val="00C74328"/>
    <w:rsid w:val="00C805A9"/>
    <w:rsid w:val="00C849D1"/>
    <w:rsid w:val="00C876A0"/>
    <w:rsid w:val="00C9239B"/>
    <w:rsid w:val="00C95651"/>
    <w:rsid w:val="00CA00A8"/>
    <w:rsid w:val="00CA143B"/>
    <w:rsid w:val="00CA378D"/>
    <w:rsid w:val="00CA45D2"/>
    <w:rsid w:val="00CA582C"/>
    <w:rsid w:val="00CA6010"/>
    <w:rsid w:val="00CB0925"/>
    <w:rsid w:val="00CB55FA"/>
    <w:rsid w:val="00CB7026"/>
    <w:rsid w:val="00CB7797"/>
    <w:rsid w:val="00CC02E4"/>
    <w:rsid w:val="00CC4EEA"/>
    <w:rsid w:val="00CD34F8"/>
    <w:rsid w:val="00CD6CE3"/>
    <w:rsid w:val="00CE51E3"/>
    <w:rsid w:val="00CE5263"/>
    <w:rsid w:val="00CE5CFD"/>
    <w:rsid w:val="00CE6513"/>
    <w:rsid w:val="00CE7582"/>
    <w:rsid w:val="00CF51F2"/>
    <w:rsid w:val="00CF587A"/>
    <w:rsid w:val="00CF759C"/>
    <w:rsid w:val="00D0013E"/>
    <w:rsid w:val="00D00E4E"/>
    <w:rsid w:val="00D045A5"/>
    <w:rsid w:val="00D0571F"/>
    <w:rsid w:val="00D05F10"/>
    <w:rsid w:val="00D06754"/>
    <w:rsid w:val="00D06C74"/>
    <w:rsid w:val="00D07B60"/>
    <w:rsid w:val="00D07E18"/>
    <w:rsid w:val="00D14466"/>
    <w:rsid w:val="00D16B1A"/>
    <w:rsid w:val="00D215BC"/>
    <w:rsid w:val="00D23C54"/>
    <w:rsid w:val="00D26511"/>
    <w:rsid w:val="00D273A9"/>
    <w:rsid w:val="00D3091A"/>
    <w:rsid w:val="00D3255D"/>
    <w:rsid w:val="00D41360"/>
    <w:rsid w:val="00D42A60"/>
    <w:rsid w:val="00D46A52"/>
    <w:rsid w:val="00D46BB8"/>
    <w:rsid w:val="00D474C6"/>
    <w:rsid w:val="00D52611"/>
    <w:rsid w:val="00D5743D"/>
    <w:rsid w:val="00D60BD0"/>
    <w:rsid w:val="00D704D8"/>
    <w:rsid w:val="00D70DFA"/>
    <w:rsid w:val="00D74FDA"/>
    <w:rsid w:val="00D75981"/>
    <w:rsid w:val="00D801AF"/>
    <w:rsid w:val="00D86FA9"/>
    <w:rsid w:val="00D955E1"/>
    <w:rsid w:val="00DA0058"/>
    <w:rsid w:val="00DA109D"/>
    <w:rsid w:val="00DA250B"/>
    <w:rsid w:val="00DA5601"/>
    <w:rsid w:val="00DB1AFE"/>
    <w:rsid w:val="00DB332E"/>
    <w:rsid w:val="00DC1F89"/>
    <w:rsid w:val="00DC29CC"/>
    <w:rsid w:val="00DC67A5"/>
    <w:rsid w:val="00DE2464"/>
    <w:rsid w:val="00DF2975"/>
    <w:rsid w:val="00DF33A9"/>
    <w:rsid w:val="00DF7898"/>
    <w:rsid w:val="00E05A17"/>
    <w:rsid w:val="00E1000C"/>
    <w:rsid w:val="00E20440"/>
    <w:rsid w:val="00E224E7"/>
    <w:rsid w:val="00E27255"/>
    <w:rsid w:val="00E275A5"/>
    <w:rsid w:val="00E363AF"/>
    <w:rsid w:val="00E3712F"/>
    <w:rsid w:val="00E40022"/>
    <w:rsid w:val="00E42300"/>
    <w:rsid w:val="00E46905"/>
    <w:rsid w:val="00E4790C"/>
    <w:rsid w:val="00E62E07"/>
    <w:rsid w:val="00E669F8"/>
    <w:rsid w:val="00E70F7A"/>
    <w:rsid w:val="00E71900"/>
    <w:rsid w:val="00E72501"/>
    <w:rsid w:val="00E734CF"/>
    <w:rsid w:val="00E83ABE"/>
    <w:rsid w:val="00E85C36"/>
    <w:rsid w:val="00E9136E"/>
    <w:rsid w:val="00E91EDE"/>
    <w:rsid w:val="00E93325"/>
    <w:rsid w:val="00E96CA9"/>
    <w:rsid w:val="00EA2144"/>
    <w:rsid w:val="00EA447C"/>
    <w:rsid w:val="00EA6F88"/>
    <w:rsid w:val="00EB282B"/>
    <w:rsid w:val="00EB385D"/>
    <w:rsid w:val="00EB7132"/>
    <w:rsid w:val="00EC036C"/>
    <w:rsid w:val="00EC0C6F"/>
    <w:rsid w:val="00EC3AEF"/>
    <w:rsid w:val="00EC6D8B"/>
    <w:rsid w:val="00ED3898"/>
    <w:rsid w:val="00EE0E47"/>
    <w:rsid w:val="00EE2059"/>
    <w:rsid w:val="00EE2BE2"/>
    <w:rsid w:val="00EE5EC2"/>
    <w:rsid w:val="00EF01DA"/>
    <w:rsid w:val="00EF1D9D"/>
    <w:rsid w:val="00EF2ED9"/>
    <w:rsid w:val="00EF6CE2"/>
    <w:rsid w:val="00F04ECA"/>
    <w:rsid w:val="00F06FAE"/>
    <w:rsid w:val="00F1008F"/>
    <w:rsid w:val="00F14DB9"/>
    <w:rsid w:val="00F157D9"/>
    <w:rsid w:val="00F17CAD"/>
    <w:rsid w:val="00F2301C"/>
    <w:rsid w:val="00F23BE7"/>
    <w:rsid w:val="00F26B50"/>
    <w:rsid w:val="00F27A8D"/>
    <w:rsid w:val="00F33F68"/>
    <w:rsid w:val="00F3571D"/>
    <w:rsid w:val="00F37839"/>
    <w:rsid w:val="00F40101"/>
    <w:rsid w:val="00F43A19"/>
    <w:rsid w:val="00F45344"/>
    <w:rsid w:val="00F47134"/>
    <w:rsid w:val="00F61759"/>
    <w:rsid w:val="00F6410B"/>
    <w:rsid w:val="00F64214"/>
    <w:rsid w:val="00F65C4E"/>
    <w:rsid w:val="00F65FF5"/>
    <w:rsid w:val="00F71396"/>
    <w:rsid w:val="00F744AE"/>
    <w:rsid w:val="00F76484"/>
    <w:rsid w:val="00F90789"/>
    <w:rsid w:val="00F92F8C"/>
    <w:rsid w:val="00F93650"/>
    <w:rsid w:val="00F978F4"/>
    <w:rsid w:val="00FA3CF7"/>
    <w:rsid w:val="00FA48EF"/>
    <w:rsid w:val="00FA63D4"/>
    <w:rsid w:val="00FA7199"/>
    <w:rsid w:val="00FA765F"/>
    <w:rsid w:val="00FB1BD7"/>
    <w:rsid w:val="00FB2CA4"/>
    <w:rsid w:val="00FD2788"/>
    <w:rsid w:val="00FE2B2D"/>
    <w:rsid w:val="00FE3BC3"/>
    <w:rsid w:val="00FE4539"/>
    <w:rsid w:val="00FE5117"/>
    <w:rsid w:val="00FE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2F41C5D6-0917-496E-B8DE-6FB8C198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rPr>
      <w:sz w:val="24"/>
      <w:szCs w:val="24"/>
      <w:lang w:val="ru-RU"/>
    </w:rPr>
    <w:tblPr>
      <w:tblCellMar>
        <w:top w:w="0" w:type="dxa"/>
        <w:left w:w="0" w:type="dxa"/>
        <w:bottom w:w="0" w:type="dxa"/>
        <w:right w:w="0" w:type="dxa"/>
      </w:tblCellMar>
    </w:tblPr>
  </w:style>
  <w:style w:type="table" w:customStyle="1" w:styleId="TableNormal1">
    <w:name w:val="Table Normal"/>
    <w:rPr>
      <w:sz w:val="24"/>
      <w:szCs w:val="24"/>
      <w:lang w:val="ru-RU"/>
    </w:rPr>
    <w:tblPr>
      <w:tblCellMar>
        <w:top w:w="0" w:type="dxa"/>
        <w:left w:w="0" w:type="dxa"/>
        <w:bottom w:w="0" w:type="dxa"/>
        <w:right w:w="0" w:type="dxa"/>
      </w:tblCellMar>
    </w:tblPr>
  </w:style>
  <w:style w:type="table" w:customStyle="1" w:styleId="TableNormal2">
    <w:name w:val="Table Normal"/>
    <w:rPr>
      <w:sz w:val="24"/>
      <w:szCs w:val="24"/>
      <w:lang w:val="ru-RU"/>
    </w:rPr>
    <w:tblPr>
      <w:tblCellMar>
        <w:top w:w="0" w:type="dxa"/>
        <w:left w:w="0" w:type="dxa"/>
        <w:bottom w:w="0" w:type="dxa"/>
        <w:right w:w="0" w:type="dxa"/>
      </w:tblCellMar>
    </w:tblPr>
  </w:style>
  <w:style w:type="table" w:customStyle="1" w:styleId="TableNormal10">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e">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f">
    <w:name w:val="Emphasis"/>
    <w:uiPriority w:val="20"/>
    <w:qFormat/>
    <w:rsid w:val="00912895"/>
    <w:rPr>
      <w:i/>
      <w:iCs/>
    </w:rPr>
  </w:style>
  <w:style w:type="character" w:styleId="af0">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paragraph" w:styleId="af4">
    <w:name w:val="Body Text"/>
    <w:basedOn w:val="a"/>
    <w:link w:val="af5"/>
    <w:rsid w:val="00BE1CC2"/>
    <w:pPr>
      <w:suppressAutoHyphens/>
      <w:spacing w:after="140" w:line="276" w:lineRule="auto"/>
    </w:pPr>
    <w:rPr>
      <w:rFonts w:ascii="Times New Roman" w:eastAsia="Times New Roman" w:hAnsi="Times New Roman" w:cs="Times New Roman"/>
      <w:lang w:eastAsia="zh-CN"/>
    </w:rPr>
  </w:style>
  <w:style w:type="character" w:customStyle="1" w:styleId="af5">
    <w:name w:val="Основной текст Знак"/>
    <w:link w:val="af4"/>
    <w:rsid w:val="00BE1CC2"/>
    <w:rPr>
      <w:rFonts w:ascii="Times New Roman" w:eastAsia="Times New Roman" w:hAnsi="Times New Roman" w:cs="Times New Roman"/>
      <w:lang w:eastAsia="zh-CN"/>
    </w:rPr>
  </w:style>
  <w:style w:type="table" w:customStyle="1" w:styleId="af6">
    <w:basedOn w:val="TableNormal0"/>
    <w:tblPr>
      <w:tblStyleRowBandSize w:val="1"/>
      <w:tblStyleColBandSize w:val="1"/>
      <w:tblCellMar>
        <w:left w:w="108" w:type="dxa"/>
        <w:right w:w="108" w:type="dxa"/>
      </w:tblCellMar>
    </w:tblPr>
  </w:style>
  <w:style w:type="paragraph" w:styleId="af7">
    <w:name w:val="No Spacing"/>
    <w:uiPriority w:val="1"/>
    <w:qFormat/>
    <w:rsid w:val="00BD4DF2"/>
    <w:rPr>
      <w:sz w:val="24"/>
      <w:szCs w:val="24"/>
      <w:lang w:val="ru-RU"/>
    </w:rPr>
  </w:style>
  <w:style w:type="paragraph" w:styleId="af8">
    <w:name w:val="annotation text"/>
    <w:basedOn w:val="a"/>
    <w:link w:val="af9"/>
    <w:uiPriority w:val="99"/>
    <w:unhideWhenUsed/>
    <w:rsid w:val="00514080"/>
    <w:rPr>
      <w:rFonts w:eastAsiaTheme="minorHAnsi"/>
      <w:sz w:val="20"/>
      <w:szCs w:val="20"/>
      <w:lang w:eastAsia="en-US"/>
    </w:rPr>
  </w:style>
  <w:style w:type="character" w:customStyle="1" w:styleId="af9">
    <w:name w:val="Текст примечания Знак"/>
    <w:basedOn w:val="a0"/>
    <w:link w:val="af8"/>
    <w:uiPriority w:val="99"/>
    <w:rsid w:val="00514080"/>
    <w:rPr>
      <w:rFonts w:eastAsiaTheme="minorHAnsi"/>
      <w:lang w:val="ru-RU" w:eastAsia="en-US"/>
    </w:rPr>
  </w:style>
  <w:style w:type="paragraph" w:styleId="afa">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congr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congress.info/congr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atom-ecofest.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v</dc:creator>
  <cp:lastModifiedBy>Asus14-1</cp:lastModifiedBy>
  <cp:revision>2</cp:revision>
  <dcterms:created xsi:type="dcterms:W3CDTF">2025-05-06T10:56:00Z</dcterms:created>
  <dcterms:modified xsi:type="dcterms:W3CDTF">2025-05-06T10:56:00Z</dcterms:modified>
</cp:coreProperties>
</file>