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26.07.24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Горнорудный дивизион «Росатома» объявил о начале творческого конкурса «УраНовые люди-2024»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 предстоит рассказать о развитии «урановой столицы» России в социальных сетях и СМИ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АО «Росатом Недра» (управляющая компания Горнорудного дивизиона госкорпорации «Росатом») совместно с Фондом поддержки малого предпринимательства городского поселения «Город Краснокаменск» проводит творческий конкурс для популяризации «урановой столицы» России и ее флагманского предприятия ПАО «ППГХО им. Е.П. Славского» (предприятие Горнорудного дивизиона госкорпорации «Росатом»).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Участники конкурса «УраНовые люди-2024» смогут раскрыть свой творческий потенциал, представив интерактивные работы в трех номинациях – «Фоторепортаж», «Видео», «Публикации». Работы должны быть направлены на популяризацию жизни в молодом и стремительно развивающемся городе Краснокаменске, развитие бренда Горнорудного дивизиона «Росатома» и ПАО «ППГХО им. Е.П. Славского», а также на повышение престижа шахтерского труда и инженерных специальностей в сфере горного дела.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Развить собственный блог в самых популярных социальных сетях, стать автором статей, теле- и радиопрограмм, попробовать свои силы в создании коротких клипов на социально-значимые темы участники смогут до 30 сентября 2024 года. Авторы лучших работ будут награждены специальными трэвел-ваучерами и отправятся в бесплатное путешествие по достопримечательностям Забайкальского края.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Подробнее о номинациях и условиях проведения конкурса на страницах Горнорудного дивизиона «Росатома» во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rtl w:val="0"/>
        </w:rPr>
        <w:t xml:space="preserve"> и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Телеграме</w:t>
        </w:r>
      </w:hyperlink>
      <w:r w:rsidDel="00000000" w:rsidR="00000000" w:rsidRPr="00000000">
        <w:rPr>
          <w:rtl w:val="0"/>
        </w:rPr>
        <w:t xml:space="preserve">, а также на странице оператора конкурса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Фонда поддержки малого предпринимательства «Город Краснокаменск»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ПАО «ППГХО им. Е. П. Славского» – крупнейшее в Забайкальском крае многоотраслевое горнодобывающее и перерабатывающее предприятие, флагман российской </w:t>
      </w:r>
      <w:r w:rsidDel="00000000" w:rsidR="00000000" w:rsidRPr="00000000">
        <w:rPr>
          <w:rtl w:val="0"/>
        </w:rPr>
        <w:t xml:space="preserve">уранодобывающей</w:t>
      </w:r>
      <w:r w:rsidDel="00000000" w:rsidR="00000000" w:rsidRPr="00000000">
        <w:rPr>
          <w:rtl w:val="0"/>
        </w:rPr>
        <w:t xml:space="preserve"> отрасли. Основной вид деятельности – производство закиси-окиси урана с целью ее дальнейшего обогащения на предприятиях ядерного топливного цикла госкорпорации «Росатом». Наряду с добычей и переработкой уранового сырья, предприятие производит ряд других востребованных на рынке продуктов.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pmp-krasnokamensk.ru/tvorcheskij-konkurs-uranovye-lyudi" TargetMode="External"/><Relationship Id="rId10" Type="http://schemas.openxmlformats.org/officeDocument/2006/relationships/hyperlink" Target="https://t.me/armz_uranium/1476" TargetMode="External"/><Relationship Id="rId9" Type="http://schemas.openxmlformats.org/officeDocument/2006/relationships/hyperlink" Target="https://vk.com/wall-127418820_219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FdjwJX/Qg8zrEpkRWxIQ6yDHA==">CgMxLjAyCGguZ2pkZ3hzOAByITEyNGFVMEFwUVF4b1lodld1Zkx3LUFETjdoYnZwb05VZw==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2024-07-26T08:17:00Z</dcterms:created>
  <dc:creator>b v</dc:creator>
</cp:coreProperties>
</file>