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A9D6F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B4D384" w:rsidR="00A514EF" w:rsidRPr="00A91A68" w:rsidRDefault="003F181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7186FAA" w14:textId="17801CC0" w:rsidR="00500130" w:rsidRPr="00500130" w:rsidRDefault="00500130" w:rsidP="00500130">
      <w:pPr>
        <w:jc w:val="center"/>
        <w:rPr>
          <w:b/>
          <w:bCs/>
          <w:sz w:val="28"/>
          <w:szCs w:val="28"/>
        </w:rPr>
      </w:pPr>
      <w:r w:rsidRPr="00500130">
        <w:rPr>
          <w:b/>
          <w:bCs/>
          <w:sz w:val="28"/>
          <w:szCs w:val="28"/>
        </w:rPr>
        <w:t>«Росатом» принял активное участие в форуме «Арктика-Регионы»</w:t>
      </w:r>
    </w:p>
    <w:p w14:paraId="5F80B462" w14:textId="74D1D8CE" w:rsidR="00500130" w:rsidRPr="00500130" w:rsidRDefault="00500130" w:rsidP="00500130">
      <w:pPr>
        <w:jc w:val="center"/>
        <w:rPr>
          <w:i/>
          <w:iCs/>
        </w:rPr>
      </w:pPr>
      <w:r w:rsidRPr="00500130">
        <w:rPr>
          <w:i/>
          <w:iCs/>
        </w:rPr>
        <w:t>Ключевой темой форума стало международное сотрудничество и укрепление связей между арктическими регионами</w:t>
      </w:r>
    </w:p>
    <w:p w14:paraId="6794F575" w14:textId="77777777" w:rsidR="00500130" w:rsidRPr="00500130" w:rsidRDefault="00500130" w:rsidP="00500130"/>
    <w:p w14:paraId="58996BE2" w14:textId="77777777" w:rsidR="00500130" w:rsidRPr="00500130" w:rsidRDefault="00500130" w:rsidP="00500130">
      <w:pPr>
        <w:rPr>
          <w:b/>
          <w:bCs/>
        </w:rPr>
      </w:pPr>
      <w:r w:rsidRPr="00500130">
        <w:rPr>
          <w:b/>
          <w:bCs/>
        </w:rPr>
        <w:t xml:space="preserve">1 августа в Архангельске завершился III Форум «Арктика-Регионы», который прошел при поддержке госкорпорации «Росатом». В этом году центральными темами форума стали международное сотрудничество и укрепление связей между арктическими регионами. </w:t>
      </w:r>
    </w:p>
    <w:p w14:paraId="10CCA9E7" w14:textId="77777777" w:rsidR="00500130" w:rsidRPr="00500130" w:rsidRDefault="00500130" w:rsidP="00500130"/>
    <w:p w14:paraId="169EAC82" w14:textId="77777777" w:rsidR="00500130" w:rsidRPr="00500130" w:rsidRDefault="00500130" w:rsidP="00500130">
      <w:r w:rsidRPr="00500130">
        <w:t xml:space="preserve">На совместном заседании комиссий Государственного совета РФ, посвящённом международной кооперации и Арктике, специальный представитель по вопросам развития Арктики госкорпорации «Росатом» </w:t>
      </w:r>
      <w:r w:rsidRPr="00500130">
        <w:rPr>
          <w:b/>
          <w:bCs/>
        </w:rPr>
        <w:t>Владимир Панов</w:t>
      </w:r>
      <w:r w:rsidRPr="00500130">
        <w:t xml:space="preserve"> подчеркнул необходимость стратегического управления Арктикой как единой системой. Он уделил особое внимание инфраструктуре Северного морского пути (СМП), сказав: «Необходимо отметить, что международная морская логистика развивается по пути увеличение дедвейта грузовых судов. Это означает, что для развития международного транспортного коридора необходима система глубоководных портов со специализированными терминалами. Первостепенная задача – это развитие портов для действующих Арктических проектов (</w:t>
      </w:r>
      <w:proofErr w:type="spellStart"/>
      <w:r w:rsidRPr="00500130">
        <w:t>Сабетта</w:t>
      </w:r>
      <w:proofErr w:type="spellEnd"/>
      <w:r w:rsidRPr="00500130">
        <w:t>, Диксон, Певек, Дудинка). Развитие этих портов будет обеспечивать рост грузопотока Арктических проектов и позволит увеличить грузопоток по СМП к 2030 году до 70-109 млн тонн».</w:t>
      </w:r>
    </w:p>
    <w:p w14:paraId="604CA36F" w14:textId="77777777" w:rsidR="00500130" w:rsidRPr="00500130" w:rsidRDefault="00500130" w:rsidP="00500130"/>
    <w:p w14:paraId="7726B99B" w14:textId="77777777" w:rsidR="00500130" w:rsidRPr="00500130" w:rsidRDefault="00500130" w:rsidP="00500130">
      <w:r w:rsidRPr="00500130">
        <w:t xml:space="preserve">Была отмечена также важная роль в обеспечении грузопотока атомного ледокольного флота. Генеральный директор ФГУП «Атомфлот» </w:t>
      </w:r>
      <w:r w:rsidRPr="00500130">
        <w:rPr>
          <w:b/>
          <w:bCs/>
        </w:rPr>
        <w:t>Яков Антонов</w:t>
      </w:r>
      <w:r w:rsidRPr="00500130">
        <w:t xml:space="preserve"> сказал, что главным вызовом для предприятия станет готовность к ледокольному обеспечению всего заявленного грузопотока в акватории СМП. «Для решения этой ключевой задачи необходимо обеспечить надежную эксплуатацию и продление ресурса ядерных энергетических установок на атомоходах “Таймыр”, “Вайгач” и “Ямал”. В настоящее время введены в эксплуатацию четыре универсальных атомных ледокола. Нам важно обеспечить надежную техническую эксплуатацию этих судов на протяжении всего срока службы».</w:t>
      </w:r>
    </w:p>
    <w:p w14:paraId="23AB58CF" w14:textId="77777777" w:rsidR="00500130" w:rsidRPr="00500130" w:rsidRDefault="00500130" w:rsidP="00500130"/>
    <w:p w14:paraId="7F7ACD72" w14:textId="164517C4" w:rsidR="00500130" w:rsidRPr="00500130" w:rsidRDefault="00500130" w:rsidP="00500130">
      <w:pPr>
        <w:rPr>
          <w:b/>
          <w:bCs/>
        </w:rPr>
      </w:pPr>
      <w:r w:rsidRPr="00500130">
        <w:rPr>
          <w:b/>
          <w:bCs/>
        </w:rPr>
        <w:t>С</w:t>
      </w:r>
      <w:r w:rsidRPr="00500130">
        <w:rPr>
          <w:b/>
          <w:bCs/>
        </w:rPr>
        <w:t>правк</w:t>
      </w:r>
      <w:r w:rsidRPr="00500130">
        <w:rPr>
          <w:b/>
          <w:bCs/>
        </w:rPr>
        <w:t>а</w:t>
      </w:r>
      <w:r w:rsidRPr="00500130">
        <w:rPr>
          <w:b/>
          <w:bCs/>
        </w:rPr>
        <w:t xml:space="preserve">: </w:t>
      </w:r>
    </w:p>
    <w:p w14:paraId="25287CDC" w14:textId="77777777" w:rsidR="00500130" w:rsidRPr="00500130" w:rsidRDefault="00500130" w:rsidP="00500130"/>
    <w:p w14:paraId="1D4AD3DF" w14:textId="77777777" w:rsidR="00500130" w:rsidRPr="00500130" w:rsidRDefault="00500130" w:rsidP="00500130">
      <w:r w:rsidRPr="00500130">
        <w:t>В 2018 году Правительство РФ наделило «Росатом» полномочиями инфраструктурного оператора СМП. Госкорпорация курирует федеральный проект «Развитие Северного морского пути», а также участвует в реализации плана развития Северного морского пути до 2035 года и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 Одна из стратегических целей госкорпорации «Росатом» – сделать СМП эффективной транспортной артерией, связывающей Европу, Россию и Азиатско-Тихоокеанский регион. В декабре 2024 года утвержден федеральный проект по развитию Большого Северного морского пути – транспортного коридора от Калининграда до Владивостока.</w:t>
      </w:r>
    </w:p>
    <w:p w14:paraId="5AAEE495" w14:textId="77777777" w:rsidR="00500130" w:rsidRPr="00500130" w:rsidRDefault="00500130" w:rsidP="00500130"/>
    <w:p w14:paraId="0284086A" w14:textId="16C55107" w:rsidR="00500130" w:rsidRPr="00500130" w:rsidRDefault="00500130" w:rsidP="00500130">
      <w:r w:rsidRPr="00500130">
        <w:rPr>
          <w:b/>
          <w:bCs/>
        </w:rPr>
        <w:lastRenderedPageBreak/>
        <w:t>ФГУП «Атомфлот» (Мурманск)</w:t>
      </w:r>
      <w:r w:rsidRPr="00500130">
        <w:t xml:space="preserve"> – специализированное предприятие в составе госкорпорации «Росатом». Основными направлениями его деятельности являются: ледокольное обеспечение арктических проектов; ледокольная проводка судов в акватории Северного морского пути (СМП) и в замерзающие порты РФ; оказание комплекса услуг портового флота в порту </w:t>
      </w:r>
      <w:proofErr w:type="spellStart"/>
      <w:r w:rsidRPr="00500130">
        <w:t>Сабетта</w:t>
      </w:r>
      <w:proofErr w:type="spellEnd"/>
      <w:r w:rsidRPr="00500130">
        <w:t xml:space="preserve">; ледокольное обеспечение научных экспедиций в Арктике; техническое обслуживание и проведение ремонтных работ общесудового и специального назначения; безопасное обращение с ядерными материалами и радиоактивными отходами. В состав атомного ледокольного флота входят атомные ледоколы («Арктика», «Сибирь», «Урал», «Ямал», «50 лет Победы» и другие) с ядерными энергетическими установками различной мощности, а также суда атомного технологического обслуживания («Имандра», «Лотта», «Россита» и другие) и суда проекта «Портофлот». </w:t>
      </w:r>
      <w:hyperlink r:id="rId10" w:history="1">
        <w:r w:rsidRPr="00500130">
          <w:rPr>
            <w:rStyle w:val="a4"/>
          </w:rPr>
          <w:t>www.rosatomflot.ru</w:t>
        </w:r>
      </w:hyperlink>
    </w:p>
    <w:p w14:paraId="1E438DA5" w14:textId="77777777" w:rsidR="00500130" w:rsidRPr="00500130" w:rsidRDefault="00500130" w:rsidP="00500130"/>
    <w:p w14:paraId="209DC332" w14:textId="77777777" w:rsidR="00500130" w:rsidRPr="00500130" w:rsidRDefault="00500130" w:rsidP="00500130">
      <w:r w:rsidRPr="00500130">
        <w:t>В настоящее время на Балтийском заводе продолжается строительство универсальных атомных ледоколов «Чукотка» и «Ленинград». В этом году планируется закладка атомохода «Сталинград». На Дальнем Востоке идет строительство головного атомного ледокола «Россия» проекта 10510. Ввод в эксплуатацию этих судов станет определяющим фактором в развитии Трансарктического транспортного коридора и Северного морского пути.</w:t>
      </w:r>
    </w:p>
    <w:p w14:paraId="5F560DE2" w14:textId="77777777" w:rsidR="00500130" w:rsidRPr="00500130" w:rsidRDefault="00500130" w:rsidP="00500130"/>
    <w:p w14:paraId="035F8434" w14:textId="77777777" w:rsidR="00500130" w:rsidRPr="00500130" w:rsidRDefault="00500130" w:rsidP="00500130">
      <w:r w:rsidRPr="00500130">
        <w:t>По указу Президента Российской Федерации в 2025 году отмечается 500-летие освоения Россией Северного морского пути. Отсчет ведется с 1525 года, когда русский дипломат Дмитрий Герасимов впервые упомянул о возможности практического использования СМП для соединения Европы и Азии.</w:t>
      </w:r>
    </w:p>
    <w:p w14:paraId="0D30D192" w14:textId="62F3C51D" w:rsidR="00623A44" w:rsidRPr="00500130" w:rsidRDefault="00623A44" w:rsidP="00500130"/>
    <w:sectPr w:rsidR="00623A44" w:rsidRPr="0050013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2299" w14:textId="77777777" w:rsidR="00F177B9" w:rsidRDefault="00F177B9">
      <w:r>
        <w:separator/>
      </w:r>
    </w:p>
  </w:endnote>
  <w:endnote w:type="continuationSeparator" w:id="0">
    <w:p w14:paraId="1EC1679C" w14:textId="77777777" w:rsidR="00F177B9" w:rsidRDefault="00F1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EA95" w14:textId="77777777" w:rsidR="00F177B9" w:rsidRDefault="00F177B9">
      <w:r>
        <w:separator/>
      </w:r>
    </w:p>
  </w:footnote>
  <w:footnote w:type="continuationSeparator" w:id="0">
    <w:p w14:paraId="6FBA9474" w14:textId="77777777" w:rsidR="00F177B9" w:rsidRDefault="00F1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atomflo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2025-08-01T13:36:00Z</dcterms:created>
  <dcterms:modified xsi:type="dcterms:W3CDTF">2025-08-01T13:36:00Z</dcterms:modified>
</cp:coreProperties>
</file>