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14.02.24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Форуме будущих технологий Президент России Владимир Путин познакомился с новейшими разработками Росатома в сфере здравоохранения </w:t>
      </w:r>
    </w:p>
    <w:p w:rsidR="00000000" w:rsidDel="00000000" w:rsidP="00000000" w:rsidRDefault="00000000" w:rsidRPr="00000000" w14:paraId="00000009">
      <w:pPr>
        <w:spacing w:line="276" w:lineRule="auto"/>
        <w:jc w:val="center"/>
        <w:rPr/>
      </w:pPr>
      <w:r w:rsidDel="00000000" w:rsidR="00000000" w:rsidRPr="00000000">
        <w:rPr>
          <w:i w:val="1"/>
          <w:rtl w:val="0"/>
        </w:rPr>
        <w:t xml:space="preserve">Главе государства продемонстрировали медицинские достижения атомной промышленности: оборудование, которое позволяет вырастить новые сосуды, биоимпланты, новые возможности радиофармацевтики и квантовых вычислений</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стенде Росатома Президенту России Владимиру Путину были представлены аддитивные технологии, которые чрезвычайно эффективны в ситуациях, когда при лечении пациента невозможно обойтись без использования искусственных и биологических материалов. В частности, продемонстрирован макет магнитоакустического биопринтера, который применяется для «выращивания» трубчатых тканей под действием физических полей, а также биореактор, где сосуд «учится» правильно работать. Этот прибор позволяет решить задачу по выращиванию функциональных кровеносных сосудов малого диаметра из биологического материала пациента. Выращенный из собственных клеток пациента кровеносный сосуд не будет отторгаться организмом, он будет развиваться и расти. Это особенно важно в детской трансплантологии.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i w:val="1"/>
          <w:rtl w:val="0"/>
        </w:rPr>
        <w:t xml:space="preserve">«Предприятия Росатома ведут сегодня разработки в интересах здравоохранения в таких областях, как аддитивные технологии, радиофармацевтика и квантовые вычисления. Все исследования, которыми мы занимаемся в этом направлении, нацелены на существенное расширение возможностей врачей в оказании помощи пациентам. Так, в области аддитивных технологий мы уже создаем импланты из искусственных биоподобных материалов и начинаем выращивать органы человека из собственных клеток пациента. В сфере ядерной медицины разрабатываем инновационные радиофармпрепараты и в ближайшее время наладим производство всего спектра радиофармпрепаратов, которые используются в мировой медицинской практике. С этой целью строим в Обнинске Калужской области крупнейший в Европе завод по производству радиофармацевтической продукции. Уже сегодня работаем над практическим применением квантовых вычислений в медицине будущего, в частности для обнаружения заболеваний на самых ранних стадиях. Наши разработки призваны вывести здравоохранение на абсолютно новый уровень и достичь совершенно другого качества жизни людей», — заявил генеральный директор Госкорпорации «Росатом» </w:t>
      </w:r>
      <w:r w:rsidDel="00000000" w:rsidR="00000000" w:rsidRPr="00000000">
        <w:rPr>
          <w:b w:val="1"/>
          <w:i w:val="1"/>
          <w:rtl w:val="0"/>
        </w:rPr>
        <w:t xml:space="preserve">Алексей Лихачев.</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настоящее время ученые Росатома вырастили эквивалент кровеносного сосуда длиной 2 см. До конца года в планах — получить эквиваленты длиной до 10 см. Опыт создания отдельных сосудов позволит перейти к следующему шагу — сложным разветвленным системам, то есть выращиванию целых органов, таких как щитовидная железа, почка, печень и другие.</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Кроме того, Президенту Владимиру Путину были представлены инновационные разработки и решения в области ядерной медицины. В частности, ему доложили о ходе строительства Росатомом крупнейшего в Европе завода по производству радиофармпрепаратов по стандартам GMP. Параллельно со строительством завода ученые Росатома разрабатывают радиофармпрепараты, которые будут выпускаться Госкорпорацией. Так, технологии позволили медикам Центра радиологии Минздрава под руководством академика Андрея Каприна создать уникальный, не имеющий аналогов в мире препарат на основе микросфер альбумина человека, меченных рением-188, — «Гепаторен-МРНЦ». Препарат уже применяется для лечения пациентов со злокачественными опухолями печени. Доставка препарата осуществляется через бедренную артерию непосредственно в печень. Далее он распределяется по сосудистой сети опухоли. Процедура позволяет в 90% случаев остановить рост новообразований и эффективна в комплексном лечении.</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Среди других уникальных разработок, которые представили Президенту Владимиру Путину на Форуме, — импланты биоподобного строения со специальным покрытием, эквивалентным костной ткани, что повышает совместимость с тканями пациента. Ученые Росатома первыми в стране получили регистрационные удостоверения на разработанное специальное программное обеспечение, которое позволяет создавать </w:t>
      </w:r>
      <w:r w:rsidDel="00000000" w:rsidR="00000000" w:rsidRPr="00000000">
        <w:rPr>
          <w:rtl w:val="0"/>
        </w:rPr>
        <w:t xml:space="preserve">импланты</w:t>
      </w:r>
      <w:r w:rsidDel="00000000" w:rsidR="00000000" w:rsidRPr="00000000">
        <w:rPr>
          <w:rtl w:val="0"/>
        </w:rPr>
        <w:t xml:space="preserve"> уникальной формы в соответствии с данными КТ и МРТ пациента, и готовые изделия. Использование цифровых технологий сокращает срок получения готового импланта с 60 до 7 дней и позволяет ускорить восстановление пациентов в 2–3 раза.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Президенту Владимиру Путину также была продемонстрирована работа квантового алгоритма, который позволяет выявлять признаки пневмонии на рентгеновских изображениях: рост мощности квантовых компьютеров даст возможность обнаружения заболеваний на самых ранних стадиях. В части смежных технологий были представлены предсерийные образцы лазера и электроники для квантовых вычислений, которые тестируются в лабораториях Российского квантового центра в рамках реализации дорожной карты по квантовым вычислениям.</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Современные терапевтические радиофармпрепараты состоят из таргетной молекулы, которая является проводником к раковой клетке, и изотопа, задача которого — разрушить раковую клетку, не затрагивая здоровые ткани. Такие лекарственные средства ориентированы на пациентов с неоперабельными опухолями и метастатическими очагами, распространенными при раке предстательной железы, молочной железы, головного мозга, нейроэндокринных опухолях, раке крови и других заболеваниях. Радиофармпрепараты также используются в диагностических целях в кардиологии, неврологии и других областях. Они позволяют максимально точно поставить диагноз, что является основой эффективного лечения.</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На выставке в рамках Форума будущих технологий Росатом также впервые показан аппарат нового поколения, предназначенный для лечения онкологических заболеваний, — линейный ускоритель «Торус», а еще устройство «Сангинокс», которое неограниченно синтезирует из воздуха оксид азота и подает его в контур крови при использовании для аппаратов искусственного кровообращения. Гостям форума было представлено и применение квантовых технологий в решении задач моделирования, что важно для разработки новых материалов и лекарственных препаратов.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Организатором второго Форума будущих технологий выступил Фонд Росконгресс при поддержке Министерства здравоохранения Российской Федерации, Министерства науки и высшего образования Российской Федерации, Федерального медико-биологического агентства, Федеральной службы по надзору в сфере защиты прав потребителей и благополучия человека, Российской академии наук и Российского квантового центра. Соорганизаторы: Газпромбанк, Госкорпорация «Росатом», Правительство Москвы. Генеральный партнер — Сбербанк. Стратегический научный партнер — НИЦ «Курчатовский институт». Партнеры: РЖД, Фонд «Сколково». Партнер деловой программы — АО «Р-Фарм».</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Форум прошел в рамках Десятилетия науки и технологий в России, объявленного с 2022 года указом Президента Российской Федерации Владимира Путина.</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Форум будущих технологий состоялся 13–14 февраля 2024 г. в Москве. Госкорпорация «Росатом» приняла в нем участие в качестве соорганизатора.</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Официальный сайт Форума будущих технологий: </w:t>
      </w:r>
      <w:hyperlink r:id="rId9">
        <w:r w:rsidDel="00000000" w:rsidR="00000000" w:rsidRPr="00000000">
          <w:rPr>
            <w:color w:val="1155cc"/>
            <w:u w:val="single"/>
            <w:rtl w:val="0"/>
          </w:rPr>
          <w:t xml:space="preserve">future-forum.tech</w:t>
        </w:r>
      </w:hyperlink>
      <w:r w:rsidDel="00000000" w:rsidR="00000000" w:rsidRPr="00000000">
        <w:rPr>
          <w:rtl w:val="0"/>
        </w:rPr>
        <w:t xml:space="preserve">.</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«Технологии здоровья» — дивизион, аккумулирующий экспертизу Госкорпорации «Росатом» в сфере здравоохранения. Компания создана на базе предприятий и институтов Росатома с целью комплексного развития медицинских технологий в России и за рубежом. Дивизион «Технологии здоровья» развивается по четырем основным направлениям: комплексные решения для медицины; производство и поставка изотопной продукции (50 стран мира); оборудование для диагностики и терапии; решения для ионизирующей обработки продукции. </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Президент и Правительство Российской Федерации, профильные ведомства уделяют большое внимание повышению уровня здравоохранения и доступности современной медицинской помощи. Это один из значимых факторов роста продолжительности и качества жизни граждан. Крупные российские компании оказывают поддержку комплексной модернизации системы здравоохранения, развитию соответствующей инфраструктуры. Росатом и его предприятия принимают активное участие в этой работе.</w:t>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дивизиона «Технологии здоровья»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future-forum.tec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IR5l8n88jKERJ3OAT4DxIHza6g==">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2024-02-14T12:41:00Z</dcterms:created>
  <dc:creator>b v</dc:creator>
</cp:coreProperties>
</file>