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Росатом стал лауреатом премии InterComm-2023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Награда получена за отраслевую лидерскую программу для женщин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АНО «Корпоративная Академия Росатома» (корпоративный университет Госкорпорации) получила награду XIV Международной премии в области HR-брендинга в номинации «Территория добра». Организация Росатома была отмечена за отраслевую лидерскую программу для женщин «[не]Видимая сила». Церемония вручения наград прошла 25 октября в рамках ежегодной Конференции по корпоративным коммуникациям InterComm-2023. В этом году мероприятие было посвящено теме человекоцентричности — направлению, которое активно развивает Росатом.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71</Words>
  <Characters>549</Characters>
  <CharactersWithSpaces>618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