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2B6DF79F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71B09A2B" w:rsidR="00A514EF" w:rsidRPr="00A91A68" w:rsidRDefault="00186AB2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D432B">
              <w:rPr>
                <w:sz w:val="28"/>
                <w:szCs w:val="28"/>
              </w:rPr>
              <w:t>0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002741D8" w14:textId="17827C73" w:rsidR="00DD432B" w:rsidRPr="00DD432B" w:rsidRDefault="00DD432B" w:rsidP="00DD432B">
      <w:pPr>
        <w:jc w:val="center"/>
        <w:rPr>
          <w:b/>
          <w:bCs/>
          <w:sz w:val="28"/>
          <w:szCs w:val="28"/>
        </w:rPr>
      </w:pPr>
      <w:r w:rsidRPr="00DD432B">
        <w:rPr>
          <w:b/>
          <w:bCs/>
          <w:sz w:val="28"/>
          <w:szCs w:val="28"/>
        </w:rPr>
        <w:t>«Росатом» стал лауреатом премии «Хрустальная пирамида»</w:t>
      </w:r>
    </w:p>
    <w:p w14:paraId="7D15BC6E" w14:textId="5101BB30" w:rsidR="00DD432B" w:rsidRPr="00DD432B" w:rsidRDefault="00DD432B" w:rsidP="00DD432B">
      <w:pPr>
        <w:jc w:val="center"/>
        <w:rPr>
          <w:i/>
          <w:iCs/>
        </w:rPr>
      </w:pPr>
      <w:r w:rsidRPr="00DD432B">
        <w:rPr>
          <w:i/>
          <w:iCs/>
        </w:rPr>
        <w:t>Госкорпорация победила в номинации «Система управления талантами»</w:t>
      </w:r>
    </w:p>
    <w:p w14:paraId="45EAB44F" w14:textId="77777777" w:rsidR="00DD432B" w:rsidRPr="00DD432B" w:rsidRDefault="00DD432B" w:rsidP="00DD432B"/>
    <w:p w14:paraId="4A7F3379" w14:textId="29A887C7" w:rsidR="00186AB2" w:rsidRPr="00DD432B" w:rsidRDefault="00DD432B" w:rsidP="00DD432B">
      <w:r w:rsidRPr="00DD432B">
        <w:t xml:space="preserve">Госкорпорация «Росатом» признана победителем XV </w:t>
      </w:r>
      <w:r w:rsidRPr="00DD432B">
        <w:rPr>
          <w:lang w:val="en-US"/>
        </w:rPr>
        <w:t>HR</w:t>
      </w:r>
      <w:r w:rsidRPr="00DD432B">
        <w:t xml:space="preserve">-премии «Хрустальная пирамида» (в номинации «Система управления талантами»). Торжественная церемония вручения премии состоялась 16 октября, награду получила генеральный директор АНО «Корпоративная Академия “Росатома”» </w:t>
      </w:r>
      <w:r w:rsidRPr="00DD432B">
        <w:rPr>
          <w:b/>
          <w:bCs/>
        </w:rPr>
        <w:t xml:space="preserve">Юлия </w:t>
      </w:r>
      <w:proofErr w:type="spellStart"/>
      <w:r w:rsidRPr="00DD432B">
        <w:rPr>
          <w:b/>
          <w:bCs/>
        </w:rPr>
        <w:t>Ужакина</w:t>
      </w:r>
      <w:proofErr w:type="spellEnd"/>
      <w:r w:rsidRPr="00DD432B">
        <w:t xml:space="preserve">. Кроме того, заместитель генерального директора по персоналу «Росатома» </w:t>
      </w:r>
      <w:r w:rsidRPr="00DD432B">
        <w:rPr>
          <w:b/>
          <w:bCs/>
        </w:rPr>
        <w:t>Татьяна Терентьева</w:t>
      </w:r>
      <w:r w:rsidRPr="00DD432B">
        <w:t xml:space="preserve"> была удостоена гран-при в номинации «За вклад в профессию».</w:t>
      </w:r>
      <w:r>
        <w:t xml:space="preserve"> </w:t>
      </w:r>
    </w:p>
    <w:sectPr w:rsidR="00186AB2" w:rsidRPr="00DD432B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ECC1A" w14:textId="77777777" w:rsidR="00036241" w:rsidRDefault="00036241">
      <w:r>
        <w:separator/>
      </w:r>
    </w:p>
  </w:endnote>
  <w:endnote w:type="continuationSeparator" w:id="0">
    <w:p w14:paraId="07BFBAF3" w14:textId="77777777" w:rsidR="00036241" w:rsidRDefault="0003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5DA5E" w14:textId="77777777" w:rsidR="00036241" w:rsidRDefault="00036241">
      <w:r>
        <w:separator/>
      </w:r>
    </w:p>
  </w:footnote>
  <w:footnote w:type="continuationSeparator" w:id="0">
    <w:p w14:paraId="40EF0C71" w14:textId="77777777" w:rsidR="00036241" w:rsidRDefault="00036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241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432B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14E7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2025-10-20T15:27:00Z</dcterms:created>
  <dcterms:modified xsi:type="dcterms:W3CDTF">2025-10-20T15:27:00Z</dcterms:modified>
</cp:coreProperties>
</file>