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2F23A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F3448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5F4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DC752E8" w14:textId="57241F29" w:rsidR="008D326A" w:rsidRPr="008D326A" w:rsidRDefault="008D326A" w:rsidP="008D326A">
      <w:pPr>
        <w:jc w:val="center"/>
        <w:rPr>
          <w:b/>
          <w:bCs/>
          <w:sz w:val="28"/>
          <w:szCs w:val="28"/>
        </w:rPr>
      </w:pPr>
      <w:r w:rsidRPr="008D326A">
        <w:rPr>
          <w:b/>
          <w:bCs/>
          <w:sz w:val="28"/>
          <w:szCs w:val="28"/>
        </w:rPr>
        <w:t>В Железногорске состоялся запуск второй очереди Опытно-демонстрационного центра по переработке облученного ядерного топлива</w:t>
      </w:r>
    </w:p>
    <w:p w14:paraId="12C47A7B" w14:textId="4AE6AB59" w:rsidR="008D326A" w:rsidRPr="008D326A" w:rsidRDefault="008D326A" w:rsidP="008D326A">
      <w:pPr>
        <w:jc w:val="center"/>
        <w:rPr>
          <w:i/>
          <w:iCs/>
        </w:rPr>
      </w:pPr>
      <w:r w:rsidRPr="008D326A">
        <w:rPr>
          <w:i/>
          <w:iCs/>
        </w:rPr>
        <w:t>Он станет первым в мире заводом по переработке топлива без образования жидких радиоактивных отходов</w:t>
      </w:r>
    </w:p>
    <w:p w14:paraId="169B7F40" w14:textId="77777777" w:rsidR="008D326A" w:rsidRPr="008D326A" w:rsidRDefault="008D326A" w:rsidP="008D326A">
      <w:pPr>
        <w:jc w:val="center"/>
        <w:rPr>
          <w:i/>
          <w:iCs/>
        </w:rPr>
      </w:pPr>
    </w:p>
    <w:p w14:paraId="666D876D" w14:textId="77777777" w:rsidR="008D326A" w:rsidRPr="008D326A" w:rsidRDefault="008D326A" w:rsidP="008D326A">
      <w:r w:rsidRPr="008D326A">
        <w:rPr>
          <w:b/>
          <w:bCs/>
        </w:rPr>
        <w:t>В Железногорске, во ФГУП «Горно-химический комбинат» (ГХК, входит в дивизион «Экологические решения» госкорпорации «Росатом») введен в эксплуатацию второй комплекс Опытно-демонстрационного центра (ОДЦ) по переработке отработавшего ядерного топлива (ОЯТ).</w:t>
      </w:r>
      <w:r w:rsidRPr="008D326A">
        <w:t xml:space="preserve"> Второй комплекс является промышленным модулем (первый был экспериментальным). Его ключевой задачей, кроме переработки ОЯТ, является получение исходных данных и проверка уникального оборудования для проектирования завода по переработке ОЯТ большой мощности. Строительство второго пускового комплекса завершилось в конце 2024 года.</w:t>
      </w:r>
    </w:p>
    <w:p w14:paraId="12F13DE3" w14:textId="77777777" w:rsidR="008D326A" w:rsidRPr="008D326A" w:rsidRDefault="008D326A" w:rsidP="008D326A"/>
    <w:p w14:paraId="4BDFE669" w14:textId="77777777" w:rsidR="008D326A" w:rsidRPr="008D326A" w:rsidRDefault="008D326A" w:rsidP="008D326A">
      <w:r w:rsidRPr="008D326A">
        <w:t xml:space="preserve">На церемонии запуска генеральный директор госкорпорации «Росатом» </w:t>
      </w:r>
      <w:r w:rsidRPr="008D326A">
        <w:rPr>
          <w:b/>
          <w:bCs/>
        </w:rPr>
        <w:t xml:space="preserve">Алексей Лихачев </w:t>
      </w:r>
      <w:r w:rsidRPr="008D326A">
        <w:t>отметил: «Запуск второй очереди ОДЦ – это важная часть нашей большой работы по созданию в Красноярском крае целого кластера, который будет участвовать в замыкании ядерного топливного цикла. Как и в других направлениях развития ядерных технологий, Россия становится здесь первопроходцем: впервые в мире мы осуществляем в промышленном масштабе замыкание ядерного топливного цикла за счет существенного снижения доли природного урана и повторного использования продуктов переработки отработавшего ядерного топлива. В ближайшие десятилетия Опытно-демонстрационный центр на Горно-химическом комбинате станет для всей атомной отрасли одним из ключевых звеньев в процессе перехода к атомным энерготехнологиям IV поколения. После выхода второй очереди ОДЦ на проектную мощность завод сможет перерабатывать порядка 200 тонн ОЯТ в год. С учетом возможностей по переработке производственного объединения «Маяк» и запланированных нами новых производств, это позволит России обеспечить старт работы энергосистем IV поколения в ближайшие 15 лет».</w:t>
      </w:r>
    </w:p>
    <w:p w14:paraId="679725C8" w14:textId="77777777" w:rsidR="008D326A" w:rsidRPr="008D326A" w:rsidRDefault="008D326A" w:rsidP="008D326A"/>
    <w:p w14:paraId="2C91491E" w14:textId="452AF877" w:rsidR="008D326A" w:rsidRPr="008D326A" w:rsidRDefault="008D326A" w:rsidP="008D326A">
      <w:r w:rsidRPr="008D326A">
        <w:t>Ожидается, что после отработки технологий и достижения проектных параметров ОДЦ станет первым в мире заводом по переработке топлива без образования жидких радиоактивных отходов.</w:t>
      </w:r>
    </w:p>
    <w:p w14:paraId="5CAEC71C" w14:textId="77777777" w:rsidR="008D326A" w:rsidRPr="008D326A" w:rsidRDefault="008D326A" w:rsidP="008D326A"/>
    <w:p w14:paraId="38195464" w14:textId="022FF059" w:rsidR="008D326A" w:rsidRPr="008D326A" w:rsidRDefault="008D326A" w:rsidP="008D326A">
      <w:pPr>
        <w:rPr>
          <w:b/>
          <w:bCs/>
        </w:rPr>
      </w:pPr>
      <w:r w:rsidRPr="008D326A">
        <w:rPr>
          <w:b/>
          <w:bCs/>
        </w:rPr>
        <w:t>С</w:t>
      </w:r>
      <w:r w:rsidRPr="008D326A">
        <w:rPr>
          <w:b/>
          <w:bCs/>
        </w:rPr>
        <w:t>правк</w:t>
      </w:r>
      <w:r w:rsidRPr="008D326A">
        <w:rPr>
          <w:b/>
          <w:bCs/>
        </w:rPr>
        <w:t>а</w:t>
      </w:r>
      <w:r w:rsidRPr="008D326A">
        <w:rPr>
          <w:b/>
          <w:bCs/>
        </w:rPr>
        <w:t xml:space="preserve">: </w:t>
      </w:r>
    </w:p>
    <w:p w14:paraId="3EC7444A" w14:textId="77777777" w:rsidR="008D326A" w:rsidRPr="008D326A" w:rsidRDefault="008D326A" w:rsidP="008D326A"/>
    <w:p w14:paraId="7D939B0D" w14:textId="7FF8E9BD" w:rsidR="008D326A" w:rsidRPr="008D326A" w:rsidRDefault="008D326A" w:rsidP="008D326A">
      <w:r w:rsidRPr="008D326A">
        <w:rPr>
          <w:b/>
          <w:bCs/>
        </w:rPr>
        <w:t>«</w:t>
      </w:r>
      <w:r w:rsidRPr="008D326A">
        <w:rPr>
          <w:b/>
          <w:bCs/>
        </w:rPr>
        <w:t>Горно-химический комбинат</w:t>
      </w:r>
      <w:r w:rsidRPr="008D326A">
        <w:rPr>
          <w:b/>
          <w:bCs/>
        </w:rPr>
        <w:t>»</w:t>
      </w:r>
      <w:r w:rsidRPr="008D326A">
        <w:rPr>
          <w:b/>
          <w:bCs/>
        </w:rPr>
        <w:t> (ФЯО ФГУП «ГХК»)</w:t>
      </w:r>
      <w:r w:rsidRPr="008D326A">
        <w:t xml:space="preserve"> входит в дивизион «Экологические решения» госкорпорации «Росатом». Расположен в ЗАТО Железногорск Красноярского края и является ключевым предприятием «Росатома» по созданию технологического комплекса замкнутого ядерного топливного цикла (ЗЯТЦ) на основе инновационных технологий нового поколения.</w:t>
      </w:r>
    </w:p>
    <w:p w14:paraId="22B04F90" w14:textId="77777777" w:rsidR="008D326A" w:rsidRPr="008D326A" w:rsidRDefault="008D326A" w:rsidP="008D326A"/>
    <w:p w14:paraId="60E91B4E" w14:textId="77777777" w:rsidR="008D326A" w:rsidRPr="008D326A" w:rsidRDefault="008D326A" w:rsidP="008D326A">
      <w:r w:rsidRPr="008D326A">
        <w:lastRenderedPageBreak/>
        <w:t>В 2025 году ГХК отмечает 75-летний юбилей. Исторической миссией комбината было выполнение государственного оборонного заказа по наработке и выделению оружейного плутония для обеспечения стратегической и ядерной безопасности страны.</w:t>
      </w:r>
    </w:p>
    <w:p w14:paraId="69C970ED" w14:textId="77777777" w:rsidR="008D326A" w:rsidRPr="008D326A" w:rsidRDefault="008D326A" w:rsidP="008D326A"/>
    <w:p w14:paraId="6FFE1C05" w14:textId="4A92E0C4" w:rsidR="008D326A" w:rsidRPr="008D326A" w:rsidRDefault="008D326A" w:rsidP="008D326A">
      <w:r w:rsidRPr="008D326A">
        <w:t xml:space="preserve">Строительство предприятия велось рекордными темпами, а его главной особенностью стало подгорное расположение в целях обеспечения неуязвимости для воздушной атаки. Спустя всего восемь лет после подписания постановления «О комбинате № 815» в горных выработках </w:t>
      </w:r>
      <w:proofErr w:type="spellStart"/>
      <w:r w:rsidRPr="008D326A">
        <w:t>Атамановского</w:t>
      </w:r>
      <w:proofErr w:type="spellEnd"/>
      <w:r w:rsidRPr="008D326A">
        <w:t xml:space="preserve"> кряжа был запущен первый промышленный уран-графитовый реактор комбината (ПУГР) – АД. В 1964 году на предприятии работали уже три реактора, единственная в мире подземная атомная ТЭЦ и радиохимический завод по производству диоксида плутония. Основная задача </w:t>
      </w:r>
      <w:r>
        <w:t>«</w:t>
      </w:r>
      <w:r w:rsidRPr="008D326A">
        <w:t>Горно-химического комбината</w:t>
      </w:r>
      <w:r>
        <w:t>»</w:t>
      </w:r>
      <w:r w:rsidRPr="008D326A">
        <w:t xml:space="preserve"> в двадцатом веке – реакторная наработка и выделение плутония – успешно выполнена. При участии комбината был создан «ядерный щит» страны.</w:t>
      </w:r>
    </w:p>
    <w:p w14:paraId="0285E98D" w14:textId="77777777" w:rsidR="008D326A" w:rsidRPr="008D326A" w:rsidRDefault="008D326A" w:rsidP="008D326A"/>
    <w:p w14:paraId="665D71E7" w14:textId="77777777" w:rsidR="008D326A" w:rsidRPr="008D326A" w:rsidRDefault="008D326A" w:rsidP="008D326A">
      <w:r w:rsidRPr="008D326A">
        <w:t>Миссия ГХК сегодня – создание полного технологического комплекса в области обращения с отработавшим ядерным топливом энергетических реакторов и замыкание ядерного топливного цикла (ЯТЦ) для того, чтобы сделать атомную энергетику еще более безопасной и почти безотходной. Для этого на предприятии формируется единый сбалансированный производственный комплекс.</w:t>
      </w:r>
    </w:p>
    <w:p w14:paraId="29E7A727" w14:textId="77777777" w:rsidR="008D326A" w:rsidRPr="008D326A" w:rsidRDefault="008D326A" w:rsidP="008D326A"/>
    <w:p w14:paraId="370453CB" w14:textId="77777777" w:rsidR="008D326A" w:rsidRPr="008D326A" w:rsidRDefault="008D326A" w:rsidP="008D326A">
      <w:r w:rsidRPr="008D326A">
        <w:t>На ГХК создана инфраструктура по обращению ОЯТ – комплекс «мокрого» и «сухого» камерного типа хранилищ, которые обслуживают весь парк реакторов «тысячного класса»: ВВЭР-1000 (Балаковская, Нововоронежская, Ростовская и Калининская АЭС) и РБМК -1000 (Ленинградская, Курская и Смоленская АЭС).  Комплекс "сухого" хранилища не имеет аналогов в мире: он автономен, работает на принципах естественной безопасности, основанных на законах физики и не зависящих от человеческого фактора. Водоохлаждаемое ("мокрое") хранилище отвечает повышенным требованиям к безопасности и сейсмоустойчивости, предъявляемым к атомной отрасли.</w:t>
      </w:r>
    </w:p>
    <w:p w14:paraId="3C0F574E" w14:textId="77777777" w:rsidR="008D326A" w:rsidRPr="008D326A" w:rsidRDefault="008D326A" w:rsidP="008D326A"/>
    <w:p w14:paraId="33952CE5" w14:textId="77777777" w:rsidR="008D326A" w:rsidRPr="008D326A" w:rsidRDefault="008D326A" w:rsidP="008D326A">
      <w:r w:rsidRPr="008D326A">
        <w:t>ГХК также является производителем серийного МОКС-топлива для быстрого реактора БН-800 Белоярской АЭС. МОКС-топливо (</w:t>
      </w:r>
      <w:proofErr w:type="spellStart"/>
      <w:r w:rsidRPr="008D326A">
        <w:t>Mixed</w:t>
      </w:r>
      <w:proofErr w:type="spellEnd"/>
      <w:r w:rsidRPr="008D326A">
        <w:t> </w:t>
      </w:r>
      <w:proofErr w:type="spellStart"/>
      <w:r w:rsidRPr="008D326A">
        <w:t>Oxide</w:t>
      </w:r>
      <w:proofErr w:type="spellEnd"/>
      <w:r w:rsidRPr="008D326A">
        <w:t> </w:t>
      </w:r>
      <w:proofErr w:type="spellStart"/>
      <w:r w:rsidRPr="008D326A">
        <w:t>Fuel</w:t>
      </w:r>
      <w:proofErr w:type="spellEnd"/>
      <w:r w:rsidRPr="008D326A">
        <w:t>) – это вид ядерного топлива, состоящий из смеси оксидов плутония и урана. Используется в реакторах для более эффективного использования ядерных материалов и снижения накопления плутониевых отходов.</w:t>
      </w:r>
    </w:p>
    <w:p w14:paraId="7CE813B2" w14:textId="77777777" w:rsidR="008D326A" w:rsidRPr="008D326A" w:rsidRDefault="008D326A" w:rsidP="008D326A"/>
    <w:p w14:paraId="6E4890F1" w14:textId="77777777" w:rsidR="008D326A" w:rsidRPr="008D326A" w:rsidRDefault="008D326A" w:rsidP="008D326A">
      <w:r w:rsidRPr="008D326A">
        <w:t xml:space="preserve">На площадке комбината стартовало создание исследовательского </w:t>
      </w:r>
      <w:proofErr w:type="spellStart"/>
      <w:r w:rsidRPr="008D326A">
        <w:t>жидкосолевого</w:t>
      </w:r>
      <w:proofErr w:type="spellEnd"/>
      <w:r w:rsidRPr="008D326A">
        <w:t xml:space="preserve"> реактора (ИЖСР) с помощью которого планируется утилизировать в промышленных масштабах самые радиотоксичные вещества, образующиеся в урановом топливе, - минорные актиниды.</w:t>
      </w:r>
    </w:p>
    <w:p w14:paraId="70ED625D" w14:textId="77777777" w:rsidR="008D326A" w:rsidRPr="008D326A" w:rsidRDefault="008D326A" w:rsidP="008D326A"/>
    <w:p w14:paraId="5DE36A84" w14:textId="77777777" w:rsidR="008D326A" w:rsidRPr="008D326A" w:rsidRDefault="008D326A" w:rsidP="008D326A">
      <w:r w:rsidRPr="008D326A">
        <w:t>Последовательно расширяются мощности Опытно-демонстрационного центра по радиохимической переработке ОЯТ. В 2015 году был сдан первый пусковой комплекс ОДЦ, представляющий собой цепочку исследовательских горячих камер с аналитической лабораторией, где выполняются научные исследования по проверке технологии переработки ОЯТ и обращению с РАО.</w:t>
      </w:r>
    </w:p>
    <w:p w14:paraId="787A36F8" w14:textId="77777777" w:rsidR="008D326A" w:rsidRPr="008D326A" w:rsidRDefault="008D326A" w:rsidP="008D326A"/>
    <w:p w14:paraId="0D30D192" w14:textId="29BEFABC" w:rsidR="00623A44" w:rsidRPr="008D326A" w:rsidRDefault="008D326A" w:rsidP="008D326A">
      <w:r w:rsidRPr="008D326A"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</w:t>
      </w:r>
      <w:r w:rsidRPr="008D326A">
        <w:lastRenderedPageBreak/>
        <w:t>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sectPr w:rsidR="00623A44" w:rsidRPr="008D326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FB80" w14:textId="77777777" w:rsidR="00043008" w:rsidRDefault="00043008">
      <w:r>
        <w:separator/>
      </w:r>
    </w:p>
  </w:endnote>
  <w:endnote w:type="continuationSeparator" w:id="0">
    <w:p w14:paraId="57012513" w14:textId="77777777" w:rsidR="00043008" w:rsidRDefault="0004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01DCC" w14:textId="77777777" w:rsidR="00043008" w:rsidRDefault="00043008">
      <w:r>
        <w:separator/>
      </w:r>
    </w:p>
  </w:footnote>
  <w:footnote w:type="continuationSeparator" w:id="0">
    <w:p w14:paraId="1B1CEEA5" w14:textId="77777777" w:rsidR="00043008" w:rsidRDefault="0004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008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2025-07-25T10:32:00Z</dcterms:created>
  <dcterms:modified xsi:type="dcterms:W3CDTF">2025-07-25T10:32:00Z</dcterms:modified>
</cp:coreProperties>
</file>