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43DB9" w:rsidRDefault="004E0059">
      <w:pPr>
        <w:spacing w:after="480"/>
        <w:rPr>
          <w:rFonts w:ascii="Arial" w:eastAsia="Arial" w:hAnsi="Arial" w:cs="Arial"/>
          <w:color w:val="2F5496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  <w:b/>
          <w:color w:val="2F5496"/>
          <w:sz w:val="28"/>
          <w:szCs w:val="28"/>
        </w:rPr>
        <w:t>Росатом</w:t>
      </w:r>
      <w:proofErr w:type="spellEnd"/>
      <w:r>
        <w:rPr>
          <w:rFonts w:ascii="Arial" w:eastAsia="Arial" w:hAnsi="Arial" w:cs="Arial"/>
          <w:b/>
          <w:color w:val="2F5496"/>
          <w:sz w:val="28"/>
          <w:szCs w:val="28"/>
        </w:rPr>
        <w:t xml:space="preserve"> как цифровая компания</w:t>
      </w:r>
    </w:p>
    <w:p w14:paraId="00000002" w14:textId="77777777" w:rsidR="00943DB9" w:rsidRDefault="004E0059">
      <w:pPr>
        <w:spacing w:before="120" w:after="120" w:line="24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Госкорпорация</w:t>
      </w:r>
      <w:proofErr w:type="spellEnd"/>
      <w:r>
        <w:rPr>
          <w:rFonts w:ascii="Arial" w:eastAsia="Arial" w:hAnsi="Arial" w:cs="Arial"/>
          <w:b/>
        </w:rPr>
        <w:t xml:space="preserve"> «</w:t>
      </w:r>
      <w:proofErr w:type="spellStart"/>
      <w:r>
        <w:rPr>
          <w:rFonts w:ascii="Arial" w:eastAsia="Arial" w:hAnsi="Arial" w:cs="Arial"/>
          <w:b/>
        </w:rPr>
        <w:t>Росатом</w:t>
      </w:r>
      <w:proofErr w:type="spellEnd"/>
      <w:r>
        <w:rPr>
          <w:rFonts w:ascii="Arial" w:eastAsia="Arial" w:hAnsi="Arial" w:cs="Arial"/>
          <w:b/>
        </w:rPr>
        <w:t xml:space="preserve">» </w:t>
      </w:r>
      <w:r>
        <w:rPr>
          <w:rFonts w:ascii="Arial" w:eastAsia="Arial" w:hAnsi="Arial" w:cs="Arial"/>
        </w:rPr>
        <w:t xml:space="preserve">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290 тыс. человек. </w:t>
      </w:r>
    </w:p>
    <w:p w14:paraId="00000003" w14:textId="77777777" w:rsidR="00943DB9" w:rsidRDefault="004E0059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 2018 г. реализует единую цифровую стратегию </w:t>
      </w:r>
      <w:r>
        <w:rPr>
          <w:rFonts w:ascii="Arial" w:eastAsia="Arial" w:hAnsi="Arial" w:cs="Arial"/>
        </w:rPr>
        <w:t>(ЕЦС), предполагающую многоплановую работу по ряду направлений.</w:t>
      </w:r>
    </w:p>
    <w:p w14:paraId="00000004" w14:textId="77777777" w:rsidR="00943DB9" w:rsidRDefault="004E0059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 направлении «Участие в </w:t>
      </w:r>
      <w:proofErr w:type="spellStart"/>
      <w:r>
        <w:rPr>
          <w:rFonts w:ascii="Arial" w:eastAsia="Arial" w:hAnsi="Arial" w:cs="Arial"/>
        </w:rPr>
        <w:t>цифровизации</w:t>
      </w:r>
      <w:proofErr w:type="spellEnd"/>
      <w:r>
        <w:rPr>
          <w:rFonts w:ascii="Arial" w:eastAsia="Arial" w:hAnsi="Arial" w:cs="Arial"/>
        </w:rPr>
        <w:t xml:space="preserve"> РФ» является центром компетенций федерального проекта «Цифровые технологии» </w:t>
      </w:r>
      <w:proofErr w:type="spellStart"/>
      <w:r>
        <w:rPr>
          <w:rFonts w:ascii="Arial" w:eastAsia="Arial" w:hAnsi="Arial" w:cs="Arial"/>
        </w:rPr>
        <w:t>нацпрограммы</w:t>
      </w:r>
      <w:proofErr w:type="spellEnd"/>
      <w:r>
        <w:rPr>
          <w:rFonts w:ascii="Arial" w:eastAsia="Arial" w:hAnsi="Arial" w:cs="Arial"/>
        </w:rPr>
        <w:t xml:space="preserve"> «Цифровая экономика РФ»; выступает компанией-лидером реализации п</w:t>
      </w:r>
      <w:r>
        <w:rPr>
          <w:rFonts w:ascii="Arial" w:eastAsia="Arial" w:hAnsi="Arial" w:cs="Arial"/>
        </w:rPr>
        <w:t xml:space="preserve">равительственных «дорожных карт»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</w:t>
      </w:r>
      <w:proofErr w:type="spellStart"/>
      <w:r>
        <w:rPr>
          <w:rFonts w:ascii="Arial" w:eastAsia="Arial" w:hAnsi="Arial" w:cs="Arial"/>
        </w:rPr>
        <w:t>импортозамещению</w:t>
      </w:r>
      <w:proofErr w:type="spellEnd"/>
      <w:r>
        <w:rPr>
          <w:rFonts w:ascii="Arial" w:eastAsia="Arial" w:hAnsi="Arial" w:cs="Arial"/>
        </w:rPr>
        <w:t xml:space="preserve"> целого класса промышленного </w:t>
      </w:r>
      <w:proofErr w:type="gramStart"/>
      <w:r>
        <w:rPr>
          <w:rFonts w:ascii="Arial" w:eastAsia="Arial" w:hAnsi="Arial" w:cs="Arial"/>
        </w:rPr>
        <w:t>ПО</w:t>
      </w:r>
      <w:proofErr w:type="gramEnd"/>
      <w:r>
        <w:rPr>
          <w:rFonts w:ascii="Arial" w:eastAsia="Arial" w:hAnsi="Arial" w:cs="Arial"/>
        </w:rPr>
        <w:t xml:space="preserve"> – систем ин</w:t>
      </w:r>
      <w:r>
        <w:rPr>
          <w:rFonts w:ascii="Arial" w:eastAsia="Arial" w:hAnsi="Arial" w:cs="Arial"/>
        </w:rPr>
        <w:t xml:space="preserve">женерного анализа и математического моделирования (САЕ-класс), с 2022 году выступает координатором проекта по созданию </w:t>
      </w:r>
      <w:proofErr w:type="gramStart"/>
      <w:r>
        <w:rPr>
          <w:rFonts w:ascii="Arial" w:eastAsia="Arial" w:hAnsi="Arial" w:cs="Arial"/>
        </w:rPr>
        <w:t>российской</w:t>
      </w:r>
      <w:proofErr w:type="gramEnd"/>
      <w:r>
        <w:rPr>
          <w:rFonts w:ascii="Arial" w:eastAsia="Arial" w:hAnsi="Arial" w:cs="Arial"/>
        </w:rPr>
        <w:t xml:space="preserve"> PLM-системы тяжелого класса.</w:t>
      </w:r>
    </w:p>
    <w:p w14:paraId="00000005" w14:textId="77777777" w:rsidR="00943DB9" w:rsidRDefault="004E0059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направлении «Цифровые продукты» разрабатывает и выводит на рынок цифровые продукты для промышле</w:t>
      </w:r>
      <w:r>
        <w:rPr>
          <w:rFonts w:ascii="Arial" w:eastAsia="Arial" w:hAnsi="Arial" w:cs="Arial"/>
        </w:rPr>
        <w:t xml:space="preserve">нных предприятий – в портфеле </w:t>
      </w:r>
      <w:proofErr w:type="spellStart"/>
      <w:r>
        <w:rPr>
          <w:rFonts w:ascii="Arial" w:eastAsia="Arial" w:hAnsi="Arial" w:cs="Arial"/>
        </w:rPr>
        <w:t>Росатома</w:t>
      </w:r>
      <w:proofErr w:type="spellEnd"/>
      <w:r>
        <w:rPr>
          <w:rFonts w:ascii="Arial" w:eastAsia="Arial" w:hAnsi="Arial" w:cs="Arial"/>
        </w:rPr>
        <w:t xml:space="preserve"> более </w:t>
      </w:r>
      <w:hyperlink r:id="rId6">
        <w:r>
          <w:rPr>
            <w:rFonts w:ascii="Arial" w:eastAsia="Arial" w:hAnsi="Arial" w:cs="Arial"/>
            <w:color w:val="0563C1"/>
            <w:u w:val="single"/>
          </w:rPr>
          <w:t>60 цифровых продуктов</w:t>
        </w:r>
      </w:hyperlink>
      <w:r>
        <w:rPr>
          <w:rFonts w:ascii="Arial" w:eastAsia="Arial" w:hAnsi="Arial" w:cs="Arial"/>
        </w:rPr>
        <w:t>.</w:t>
      </w:r>
    </w:p>
    <w:p w14:paraId="00000006" w14:textId="77777777" w:rsidR="00943DB9" w:rsidRDefault="004E0059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 направлении «Внутренняя </w:t>
      </w:r>
      <w:proofErr w:type="spellStart"/>
      <w:r>
        <w:rPr>
          <w:rFonts w:ascii="Arial" w:eastAsia="Arial" w:hAnsi="Arial" w:cs="Arial"/>
        </w:rPr>
        <w:t>цифровизация</w:t>
      </w:r>
      <w:proofErr w:type="spellEnd"/>
      <w:r>
        <w:rPr>
          <w:rFonts w:ascii="Arial" w:eastAsia="Arial" w:hAnsi="Arial" w:cs="Arial"/>
        </w:rPr>
        <w:t xml:space="preserve">» обеспечивает </w:t>
      </w:r>
      <w:proofErr w:type="spellStart"/>
      <w:r>
        <w:rPr>
          <w:rFonts w:ascii="Arial" w:eastAsia="Arial" w:hAnsi="Arial" w:cs="Arial"/>
        </w:rPr>
        <w:t>цифровизацию</w:t>
      </w:r>
      <w:proofErr w:type="spellEnd"/>
      <w:r>
        <w:rPr>
          <w:rFonts w:ascii="Arial" w:eastAsia="Arial" w:hAnsi="Arial" w:cs="Arial"/>
        </w:rPr>
        <w:t xml:space="preserve"> процессов сооружения АЭС, цифровое </w:t>
      </w:r>
      <w:proofErr w:type="spellStart"/>
      <w:r>
        <w:rPr>
          <w:rFonts w:ascii="Arial" w:eastAsia="Arial" w:hAnsi="Arial" w:cs="Arial"/>
        </w:rPr>
        <w:t>импортозамещение</w:t>
      </w:r>
      <w:proofErr w:type="spellEnd"/>
      <w:r>
        <w:rPr>
          <w:rFonts w:ascii="Arial" w:eastAsia="Arial" w:hAnsi="Arial" w:cs="Arial"/>
        </w:rPr>
        <w:t xml:space="preserve"> и создание Единой цифров</w:t>
      </w:r>
      <w:r>
        <w:rPr>
          <w:rFonts w:ascii="Arial" w:eastAsia="Arial" w:hAnsi="Arial" w:cs="Arial"/>
        </w:rPr>
        <w:t>ой платформы атомной отрасли.</w:t>
      </w:r>
    </w:p>
    <w:p w14:paraId="00000007" w14:textId="77777777" w:rsidR="00943DB9" w:rsidRDefault="004E0059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Также в рамках ЕЦС </w:t>
      </w:r>
      <w:proofErr w:type="spellStart"/>
      <w:r>
        <w:rPr>
          <w:rFonts w:ascii="Arial" w:eastAsia="Arial" w:hAnsi="Arial" w:cs="Arial"/>
        </w:rPr>
        <w:t>Росатом</w:t>
      </w:r>
      <w:proofErr w:type="spellEnd"/>
      <w:r>
        <w:rPr>
          <w:rFonts w:ascii="Arial" w:eastAsia="Arial" w:hAnsi="Arial" w:cs="Arial"/>
        </w:rPr>
        <w:t xml:space="preserve">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proofErr w:type="spellStart"/>
      <w:r>
        <w:rPr>
          <w:rFonts w:ascii="Arial" w:eastAsia="Arial" w:hAnsi="Arial" w:cs="Arial"/>
        </w:rPr>
        <w:t>нейротехнологии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и искусственный интеллект, технологии беспроводной связи, робототехника и </w:t>
      </w:r>
      <w:proofErr w:type="spellStart"/>
      <w:r>
        <w:rPr>
          <w:rFonts w:ascii="Arial" w:eastAsia="Arial" w:hAnsi="Arial" w:cs="Arial"/>
        </w:rPr>
        <w:t>сенсорика</w:t>
      </w:r>
      <w:proofErr w:type="spellEnd"/>
      <w:r>
        <w:rPr>
          <w:rFonts w:ascii="Arial" w:eastAsia="Arial" w:hAnsi="Arial" w:cs="Arial"/>
        </w:rPr>
        <w:t xml:space="preserve"> и др. </w:t>
      </w:r>
    </w:p>
    <w:p w14:paraId="00000008" w14:textId="77777777" w:rsidR="00943DB9" w:rsidRDefault="004E0059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направлении «Цифровые компетенции и культура» реализует образовательные программы для повышения цифровой грамотности сотрудников, а также развивает отраслевые прои</w:t>
      </w:r>
      <w:r>
        <w:rPr>
          <w:rFonts w:ascii="Arial" w:eastAsia="Arial" w:hAnsi="Arial" w:cs="Arial"/>
        </w:rPr>
        <w:t xml:space="preserve">зводственно-технологические площадки и конкурсы профессионального мастерства по теме </w:t>
      </w:r>
      <w:proofErr w:type="spellStart"/>
      <w:r>
        <w:rPr>
          <w:rFonts w:ascii="Arial" w:eastAsia="Arial" w:hAnsi="Arial" w:cs="Arial"/>
        </w:rPr>
        <w:t>цифровизации</w:t>
      </w:r>
      <w:proofErr w:type="spellEnd"/>
      <w:r>
        <w:rPr>
          <w:rFonts w:ascii="Arial" w:eastAsia="Arial" w:hAnsi="Arial" w:cs="Arial"/>
        </w:rPr>
        <w:t>.</w:t>
      </w:r>
    </w:p>
    <w:p w14:paraId="00000009" w14:textId="77777777" w:rsidR="00943DB9" w:rsidRDefault="004E0059">
      <w:pPr>
        <w:spacing w:before="480" w:after="120" w:line="240" w:lineRule="auto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Факты о результатах</w:t>
      </w:r>
      <w:proofErr w:type="gram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цифровизации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Росатома</w:t>
      </w:r>
      <w:proofErr w:type="spellEnd"/>
      <w:r>
        <w:rPr>
          <w:rFonts w:ascii="Arial" w:eastAsia="Arial" w:hAnsi="Arial" w:cs="Arial"/>
          <w:b/>
        </w:rPr>
        <w:t xml:space="preserve"> в 2022 году</w:t>
      </w:r>
    </w:p>
    <w:p w14:paraId="0000000A" w14:textId="77777777" w:rsidR="00943DB9" w:rsidRDefault="004E0059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Цифровой бизнес</w:t>
      </w:r>
    </w:p>
    <w:p w14:paraId="0000000B" w14:textId="77777777" w:rsidR="00943DB9" w:rsidRDefault="004E0059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 течение 2022 года выручка </w:t>
      </w:r>
      <w:proofErr w:type="spellStart"/>
      <w:r>
        <w:rPr>
          <w:rFonts w:ascii="Arial" w:eastAsia="Arial" w:hAnsi="Arial" w:cs="Arial"/>
        </w:rPr>
        <w:t>Госкорпорации</w:t>
      </w:r>
      <w:proofErr w:type="spellEnd"/>
      <w:r>
        <w:rPr>
          <w:rFonts w:ascii="Arial" w:eastAsia="Arial" w:hAnsi="Arial" w:cs="Arial"/>
        </w:rPr>
        <w:t xml:space="preserve"> «</w:t>
      </w:r>
      <w:proofErr w:type="spellStart"/>
      <w:r>
        <w:rPr>
          <w:rFonts w:ascii="Arial" w:eastAsia="Arial" w:hAnsi="Arial" w:cs="Arial"/>
        </w:rPr>
        <w:t>Росатом</w:t>
      </w:r>
      <w:proofErr w:type="spellEnd"/>
      <w:r>
        <w:rPr>
          <w:rFonts w:ascii="Arial" w:eastAsia="Arial" w:hAnsi="Arial" w:cs="Arial"/>
        </w:rPr>
        <w:t>» от цифрового направления деятельнос</w:t>
      </w:r>
      <w:r>
        <w:rPr>
          <w:rFonts w:ascii="Arial" w:eastAsia="Arial" w:hAnsi="Arial" w:cs="Arial"/>
        </w:rPr>
        <w:t xml:space="preserve">ти возросла более чем в 7 раз по сравнению с 2021 годом, превысив 30,7 </w:t>
      </w:r>
      <w:proofErr w:type="gramStart"/>
      <w:r>
        <w:rPr>
          <w:rFonts w:ascii="Arial" w:eastAsia="Arial" w:hAnsi="Arial" w:cs="Arial"/>
        </w:rPr>
        <w:t>млрд</w:t>
      </w:r>
      <w:proofErr w:type="gramEnd"/>
      <w:r>
        <w:rPr>
          <w:rFonts w:ascii="Arial" w:eastAsia="Arial" w:hAnsi="Arial" w:cs="Arial"/>
        </w:rPr>
        <w:t xml:space="preserve"> рублей.</w:t>
      </w:r>
    </w:p>
    <w:p w14:paraId="0000000C" w14:textId="77777777" w:rsidR="00943DB9" w:rsidRDefault="004E0059">
      <w:pPr>
        <w:spacing w:before="24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Участие в </w:t>
      </w:r>
      <w:proofErr w:type="spellStart"/>
      <w:r>
        <w:rPr>
          <w:rFonts w:ascii="Arial" w:eastAsia="Arial" w:hAnsi="Arial" w:cs="Arial"/>
          <w:i/>
        </w:rPr>
        <w:t>цифровизации</w:t>
      </w:r>
      <w:proofErr w:type="spellEnd"/>
      <w:r>
        <w:rPr>
          <w:rFonts w:ascii="Arial" w:eastAsia="Arial" w:hAnsi="Arial" w:cs="Arial"/>
          <w:i/>
        </w:rPr>
        <w:t xml:space="preserve"> РФ</w:t>
      </w:r>
    </w:p>
    <w:p w14:paraId="0000000D" w14:textId="77777777" w:rsidR="00943DB9" w:rsidRDefault="004E0059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Проекты технологической независимости в области </w:t>
      </w:r>
      <w:proofErr w:type="gramStart"/>
      <w:r>
        <w:rPr>
          <w:rFonts w:ascii="Arial" w:eastAsia="Arial" w:hAnsi="Arial" w:cs="Arial"/>
        </w:rPr>
        <w:t>индустриального</w:t>
      </w:r>
      <w:proofErr w:type="gramEnd"/>
      <w:r>
        <w:rPr>
          <w:rFonts w:ascii="Arial" w:eastAsia="Arial" w:hAnsi="Arial" w:cs="Arial"/>
        </w:rPr>
        <w:t xml:space="preserve"> ПО. Важной вехой стало утверждение в 2022 году Комиссией Правительства РФ по цифро</w:t>
      </w:r>
      <w:r>
        <w:rPr>
          <w:rFonts w:ascii="Arial" w:eastAsia="Arial" w:hAnsi="Arial" w:cs="Arial"/>
        </w:rPr>
        <w:t xml:space="preserve">вому развитию «дорожной карты» «Новое индустриальное программное обеспечение» (НИПО), реализация которой направлена на создание и внедрение отечественного индустриального программного </w:t>
      </w:r>
      <w:proofErr w:type="gramStart"/>
      <w:r>
        <w:rPr>
          <w:rFonts w:ascii="Arial" w:eastAsia="Arial" w:hAnsi="Arial" w:cs="Arial"/>
        </w:rPr>
        <w:t>обеспечения</w:t>
      </w:r>
      <w:proofErr w:type="gramEnd"/>
      <w:r>
        <w:rPr>
          <w:rFonts w:ascii="Arial" w:eastAsia="Arial" w:hAnsi="Arial" w:cs="Arial"/>
        </w:rPr>
        <w:t xml:space="preserve"> и достижение технологической независимости нашей страны. </w:t>
      </w:r>
      <w:proofErr w:type="spellStart"/>
      <w:r>
        <w:rPr>
          <w:rFonts w:ascii="Arial" w:eastAsia="Arial" w:hAnsi="Arial" w:cs="Arial"/>
        </w:rPr>
        <w:t>Гос</w:t>
      </w:r>
      <w:r>
        <w:rPr>
          <w:rFonts w:ascii="Arial" w:eastAsia="Arial" w:hAnsi="Arial" w:cs="Arial"/>
        </w:rPr>
        <w:t>корпорация</w:t>
      </w:r>
      <w:proofErr w:type="spellEnd"/>
      <w:r>
        <w:rPr>
          <w:rFonts w:ascii="Arial" w:eastAsia="Arial" w:hAnsi="Arial" w:cs="Arial"/>
        </w:rPr>
        <w:t xml:space="preserve"> «</w:t>
      </w:r>
      <w:proofErr w:type="spellStart"/>
      <w:r>
        <w:rPr>
          <w:rFonts w:ascii="Arial" w:eastAsia="Arial" w:hAnsi="Arial" w:cs="Arial"/>
        </w:rPr>
        <w:t>Росатом</w:t>
      </w:r>
      <w:proofErr w:type="spellEnd"/>
      <w:r>
        <w:rPr>
          <w:rFonts w:ascii="Arial" w:eastAsia="Arial" w:hAnsi="Arial" w:cs="Arial"/>
        </w:rPr>
        <w:t>» (наряду с ГК «</w:t>
      </w:r>
      <w:proofErr w:type="spellStart"/>
      <w:r>
        <w:rPr>
          <w:rFonts w:ascii="Arial" w:eastAsia="Arial" w:hAnsi="Arial" w:cs="Arial"/>
        </w:rPr>
        <w:t>Ростех</w:t>
      </w:r>
      <w:proofErr w:type="spellEnd"/>
      <w:r>
        <w:rPr>
          <w:rFonts w:ascii="Arial" w:eastAsia="Arial" w:hAnsi="Arial" w:cs="Arial"/>
        </w:rPr>
        <w:t>») является компанией-лидером данного направления, ответственной за исполнение мероприятий «дорожной карты» по НИПО. Утверждение документа является итогом системной работы, организованной по поручению Председателя П</w:t>
      </w:r>
      <w:r>
        <w:rPr>
          <w:rFonts w:ascii="Arial" w:eastAsia="Arial" w:hAnsi="Arial" w:cs="Arial"/>
        </w:rPr>
        <w:t xml:space="preserve">равительства РФ Михаила </w:t>
      </w:r>
      <w:proofErr w:type="spellStart"/>
      <w:r>
        <w:rPr>
          <w:rFonts w:ascii="Arial" w:eastAsia="Arial" w:hAnsi="Arial" w:cs="Arial"/>
        </w:rPr>
        <w:t>Мишустина</w:t>
      </w:r>
      <w:proofErr w:type="spellEnd"/>
      <w:r>
        <w:rPr>
          <w:rFonts w:ascii="Arial" w:eastAsia="Arial" w:hAnsi="Arial" w:cs="Arial"/>
        </w:rPr>
        <w:t xml:space="preserve"> в рамках ИЦК (индустриальные центры компетенций).</w:t>
      </w:r>
    </w:p>
    <w:p w14:paraId="0000000E" w14:textId="77777777" w:rsidR="00943DB9" w:rsidRDefault="004E0059">
      <w:pPr>
        <w:spacing w:before="120" w:after="120" w:line="240" w:lineRule="auto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Квантовые вычисления. В 2022 году проявил себя накопленный эффект консолидации усилий государства, высокотехнологичных компаний, университетов и академических институтов в </w:t>
      </w:r>
      <w:r>
        <w:rPr>
          <w:rFonts w:ascii="Arial" w:eastAsia="Arial" w:hAnsi="Arial" w:cs="Arial"/>
        </w:rPr>
        <w:t xml:space="preserve">квантовой сфере. Еще несколько лет назад технологический разрыв с </w:t>
      </w:r>
      <w:r>
        <w:rPr>
          <w:rFonts w:ascii="Arial" w:eastAsia="Arial" w:hAnsi="Arial" w:cs="Arial"/>
        </w:rPr>
        <w:lastRenderedPageBreak/>
        <w:t>ведущими странами составлял 7-10 лет, а в настоящее время по ряду направлений Россия оказалась в числе лидеров и вошла в десятку государств с наиболее развитыми квантовыми технологиями. По н</w:t>
      </w:r>
      <w:r>
        <w:rPr>
          <w:rFonts w:ascii="Arial" w:eastAsia="Arial" w:hAnsi="Arial" w:cs="Arial"/>
        </w:rPr>
        <w:t xml:space="preserve">екоторым направлениям, таким как технология квантовых </w:t>
      </w:r>
      <w:proofErr w:type="gramStart"/>
      <w:r>
        <w:rPr>
          <w:rFonts w:ascii="Arial" w:eastAsia="Arial" w:hAnsi="Arial" w:cs="Arial"/>
        </w:rPr>
        <w:t>процессоров</w:t>
      </w:r>
      <w:proofErr w:type="gramEnd"/>
      <w:r>
        <w:rPr>
          <w:rFonts w:ascii="Arial" w:eastAsia="Arial" w:hAnsi="Arial" w:cs="Arial"/>
        </w:rPr>
        <w:t xml:space="preserve"> на </w:t>
      </w:r>
      <w:proofErr w:type="spellStart"/>
      <w:r>
        <w:rPr>
          <w:rFonts w:ascii="Arial" w:eastAsia="Arial" w:hAnsi="Arial" w:cs="Arial"/>
        </w:rPr>
        <w:t>кудитах</w:t>
      </w:r>
      <w:proofErr w:type="spellEnd"/>
      <w:r>
        <w:rPr>
          <w:rFonts w:ascii="Arial" w:eastAsia="Arial" w:hAnsi="Arial" w:cs="Arial"/>
        </w:rPr>
        <w:t>, Россия присутствует уже в ТОП-3, а ряд квантовых алгоритмов был разработан у в нашей стране впервые в мире.</w:t>
      </w:r>
    </w:p>
    <w:p w14:paraId="0000000F" w14:textId="77777777" w:rsidR="00943DB9" w:rsidRDefault="004E0059">
      <w:pPr>
        <w:spacing w:before="240" w:after="12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Цифровые продукты</w:t>
      </w:r>
    </w:p>
    <w:p w14:paraId="00000010" w14:textId="77777777" w:rsidR="00943DB9" w:rsidRDefault="004E0059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 реализации программы развития собственных цифров</w:t>
      </w:r>
      <w:r>
        <w:rPr>
          <w:rFonts w:ascii="Arial" w:eastAsia="Arial" w:hAnsi="Arial" w:cs="Arial"/>
        </w:rPr>
        <w:t xml:space="preserve">ых продуктов в 2022 году </w:t>
      </w:r>
      <w:proofErr w:type="spellStart"/>
      <w:r>
        <w:rPr>
          <w:rFonts w:ascii="Arial" w:eastAsia="Arial" w:hAnsi="Arial" w:cs="Arial"/>
        </w:rPr>
        <w:t>Росатом</w:t>
      </w:r>
      <w:proofErr w:type="spellEnd"/>
      <w:r>
        <w:rPr>
          <w:rFonts w:ascii="Arial" w:eastAsia="Arial" w:hAnsi="Arial" w:cs="Arial"/>
        </w:rPr>
        <w:t xml:space="preserve"> фокусировался на развитии наиболее востребованных промышленностью решений.</w:t>
      </w:r>
    </w:p>
    <w:p w14:paraId="00000011" w14:textId="77777777" w:rsidR="00943DB9" w:rsidRDefault="004E0059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Флагманский цифровой продукт </w:t>
      </w:r>
      <w:proofErr w:type="spellStart"/>
      <w:r>
        <w:rPr>
          <w:rFonts w:ascii="Arial" w:eastAsia="Arial" w:hAnsi="Arial" w:cs="Arial"/>
        </w:rPr>
        <w:t>Росатома</w:t>
      </w:r>
      <w:proofErr w:type="spellEnd"/>
      <w:r>
        <w:rPr>
          <w:rFonts w:ascii="Arial" w:eastAsia="Arial" w:hAnsi="Arial" w:cs="Arial"/>
        </w:rPr>
        <w:t xml:space="preserve"> – «ЛОГОС» (пакет программ класса CAE (</w:t>
      </w:r>
      <w:proofErr w:type="spellStart"/>
      <w:r>
        <w:rPr>
          <w:rFonts w:ascii="Arial" w:eastAsia="Arial" w:hAnsi="Arial" w:cs="Arial"/>
        </w:rPr>
        <w:t>Computer-Aided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Engineering</w:t>
      </w:r>
      <w:proofErr w:type="spellEnd"/>
      <w:r>
        <w:rPr>
          <w:rFonts w:ascii="Arial" w:eastAsia="Arial" w:hAnsi="Arial" w:cs="Arial"/>
        </w:rPr>
        <w:t>) для расчётов, анализа и моделирования физиче</w:t>
      </w:r>
      <w:r>
        <w:rPr>
          <w:rFonts w:ascii="Arial" w:eastAsia="Arial" w:hAnsi="Arial" w:cs="Arial"/>
        </w:rPr>
        <w:t>ских процессов при решении инженерных задач) вступил в этап масштабирования, применяется более чем на 120 крупнейших предприятий различных отраслей. В 2022 году этот продукт сопровождался системой проектов развития САЕ-направления: первая Всероссийская оли</w:t>
      </w:r>
      <w:r>
        <w:rPr>
          <w:rFonts w:ascii="Arial" w:eastAsia="Arial" w:hAnsi="Arial" w:cs="Arial"/>
        </w:rPr>
        <w:t>мпиада по математическому моделированию, старт программы внедрения пакета «ЛОГОС» в учебный процесс ведущих вузов, масштабная профессиональная конференция во взаимодействии с Консорциумом разработчиков и потребителей систем классов CAD и CAE, созданного по</w:t>
      </w:r>
      <w:r>
        <w:rPr>
          <w:rFonts w:ascii="Arial" w:eastAsia="Arial" w:hAnsi="Arial" w:cs="Arial"/>
        </w:rPr>
        <w:t xml:space="preserve">д эгидой </w:t>
      </w:r>
      <w:proofErr w:type="spellStart"/>
      <w:r>
        <w:rPr>
          <w:rFonts w:ascii="Arial" w:eastAsia="Arial" w:hAnsi="Arial" w:cs="Arial"/>
        </w:rPr>
        <w:t>Росатома</w:t>
      </w:r>
      <w:proofErr w:type="spellEnd"/>
      <w:r>
        <w:rPr>
          <w:rFonts w:ascii="Arial" w:eastAsia="Arial" w:hAnsi="Arial" w:cs="Arial"/>
        </w:rPr>
        <w:t>.</w:t>
      </w:r>
    </w:p>
    <w:p w14:paraId="00000012" w14:textId="77777777" w:rsidR="00943DB9" w:rsidRDefault="004E0059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Система «</w:t>
      </w:r>
      <w:proofErr w:type="spellStart"/>
      <w:r>
        <w:rPr>
          <w:rFonts w:ascii="Arial" w:eastAsia="Arial" w:hAnsi="Arial" w:cs="Arial"/>
        </w:rPr>
        <w:t>Сарус</w:t>
      </w:r>
      <w:proofErr w:type="spellEnd"/>
      <w:r>
        <w:rPr>
          <w:rFonts w:ascii="Arial" w:eastAsia="Arial" w:hAnsi="Arial" w:cs="Arial"/>
        </w:rPr>
        <w:t xml:space="preserve">» среднего класса, предназначенная для управления жизненным циклом изделий (PLM,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Lifecycle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Management</w:t>
      </w:r>
      <w:proofErr w:type="spellEnd"/>
      <w:r>
        <w:rPr>
          <w:rFonts w:ascii="Arial" w:eastAsia="Arial" w:hAnsi="Arial" w:cs="Arial"/>
        </w:rPr>
        <w:t>): представлена рынку, состоялось тестирование системы во взаимодействии с рядом госкомпаний и предприятий энергет</w:t>
      </w:r>
      <w:r>
        <w:rPr>
          <w:rFonts w:ascii="Arial" w:eastAsia="Arial" w:hAnsi="Arial" w:cs="Arial"/>
        </w:rPr>
        <w:t xml:space="preserve">ического комплекса. Следующий шаг – реализация масштабного проекта по созданию PLM-системы «тяжелого» класса в защищенном </w:t>
      </w:r>
      <w:proofErr w:type="spellStart"/>
      <w:r>
        <w:rPr>
          <w:rFonts w:ascii="Arial" w:eastAsia="Arial" w:hAnsi="Arial" w:cs="Arial"/>
        </w:rPr>
        <w:t>импортонезависимом</w:t>
      </w:r>
      <w:proofErr w:type="spellEnd"/>
      <w:r>
        <w:rPr>
          <w:rFonts w:ascii="Arial" w:eastAsia="Arial" w:hAnsi="Arial" w:cs="Arial"/>
        </w:rPr>
        <w:t xml:space="preserve"> исполнении.</w:t>
      </w:r>
    </w:p>
    <w:p w14:paraId="00000013" w14:textId="77777777" w:rsidR="00943DB9" w:rsidRDefault="004E0059">
      <w:pPr>
        <w:spacing w:before="240" w:after="12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Внутренняя </w:t>
      </w:r>
      <w:proofErr w:type="spellStart"/>
      <w:r>
        <w:rPr>
          <w:rFonts w:ascii="Arial" w:eastAsia="Arial" w:hAnsi="Arial" w:cs="Arial"/>
          <w:i/>
        </w:rPr>
        <w:t>цифровизация</w:t>
      </w:r>
      <w:proofErr w:type="spellEnd"/>
    </w:p>
    <w:p w14:paraId="00000014" w14:textId="77777777" w:rsidR="00943DB9" w:rsidRDefault="004E0059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Важная веха 2022 года – первый опыт использования создаваемой цифровой системы </w:t>
      </w:r>
      <w:r>
        <w:rPr>
          <w:rFonts w:ascii="Arial" w:eastAsia="Arial" w:hAnsi="Arial" w:cs="Arial"/>
        </w:rPr>
        <w:t>управления «Навигатор» для поддержки работы органов управления атомной отрасли. Главная задача «Навигатора» – обеспечение повышения скорости и качества поддержки принятия управленческих решений с опорой на передовые разработки в области работы с данными, и</w:t>
      </w:r>
      <w:r>
        <w:rPr>
          <w:rFonts w:ascii="Arial" w:eastAsia="Arial" w:hAnsi="Arial" w:cs="Arial"/>
        </w:rPr>
        <w:t>скусственного интеллекта и предиктивной аналитики.</w:t>
      </w:r>
    </w:p>
    <w:p w14:paraId="00000015" w14:textId="77777777" w:rsidR="00943DB9" w:rsidRDefault="004E0059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Также в числе главных итогов 2022 года в сфере внутренней </w:t>
      </w:r>
      <w:proofErr w:type="spellStart"/>
      <w:r>
        <w:rPr>
          <w:rFonts w:ascii="Arial" w:eastAsia="Arial" w:hAnsi="Arial" w:cs="Arial"/>
        </w:rPr>
        <w:t>цифровизации</w:t>
      </w:r>
      <w:proofErr w:type="spellEnd"/>
      <w:r>
        <w:rPr>
          <w:rFonts w:ascii="Arial" w:eastAsia="Arial" w:hAnsi="Arial" w:cs="Arial"/>
        </w:rPr>
        <w:t xml:space="preserve"> – ИТ-</w:t>
      </w:r>
      <w:proofErr w:type="spellStart"/>
      <w:r>
        <w:rPr>
          <w:rFonts w:ascii="Arial" w:eastAsia="Arial" w:hAnsi="Arial" w:cs="Arial"/>
        </w:rPr>
        <w:t>импортозамещение</w:t>
      </w:r>
      <w:proofErr w:type="spellEnd"/>
      <w:r>
        <w:rPr>
          <w:rFonts w:ascii="Arial" w:eastAsia="Arial" w:hAnsi="Arial" w:cs="Arial"/>
        </w:rPr>
        <w:t xml:space="preserve"> (в отрасли уверенно растет доля отечественных ИТ-решений и систем) развитие информационно-технологического ландш</w:t>
      </w:r>
      <w:r>
        <w:rPr>
          <w:rFonts w:ascii="Arial" w:eastAsia="Arial" w:hAnsi="Arial" w:cs="Arial"/>
        </w:rPr>
        <w:t>афта, дальнейшее совершенствование ИТ-сервисов.</w:t>
      </w:r>
    </w:p>
    <w:p w14:paraId="00000016" w14:textId="77777777" w:rsidR="00943DB9" w:rsidRDefault="00943DB9">
      <w:pPr>
        <w:spacing w:before="120" w:after="0" w:line="240" w:lineRule="auto"/>
        <w:jc w:val="both"/>
        <w:rPr>
          <w:rFonts w:ascii="Arial" w:eastAsia="Arial" w:hAnsi="Arial" w:cs="Arial"/>
        </w:rPr>
      </w:pPr>
    </w:p>
    <w:p w14:paraId="00000017" w14:textId="77777777" w:rsidR="00943DB9" w:rsidRDefault="00943DB9">
      <w:pPr>
        <w:spacing w:before="120" w:after="0" w:line="240" w:lineRule="auto"/>
        <w:jc w:val="both"/>
        <w:rPr>
          <w:rFonts w:ascii="Arial" w:eastAsia="Arial" w:hAnsi="Arial" w:cs="Arial"/>
        </w:rPr>
      </w:pPr>
    </w:p>
    <w:p w14:paraId="00000018" w14:textId="77777777" w:rsidR="00943DB9" w:rsidRDefault="004E0059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Официальные аккаунты «Цифровой </w:t>
      </w:r>
      <w:proofErr w:type="spellStart"/>
      <w:r>
        <w:rPr>
          <w:rFonts w:ascii="Arial" w:eastAsia="Arial" w:hAnsi="Arial" w:cs="Arial"/>
          <w:b/>
        </w:rPr>
        <w:t>Росатом</w:t>
      </w:r>
      <w:proofErr w:type="spellEnd"/>
      <w:r>
        <w:rPr>
          <w:rFonts w:ascii="Arial" w:eastAsia="Arial" w:hAnsi="Arial" w:cs="Arial"/>
          <w:b/>
        </w:rPr>
        <w:t>»</w:t>
      </w:r>
    </w:p>
    <w:p w14:paraId="00000019" w14:textId="77777777" w:rsidR="00943DB9" w:rsidRDefault="00943DB9">
      <w:pPr>
        <w:spacing w:after="0"/>
        <w:rPr>
          <w:rFonts w:ascii="Arial" w:eastAsia="Arial" w:hAnsi="Arial" w:cs="Arial"/>
          <w:b/>
        </w:rPr>
      </w:pPr>
    </w:p>
    <w:p w14:paraId="0000001A" w14:textId="77777777" w:rsidR="00943DB9" w:rsidRDefault="004E0059">
      <w:pPr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ВКонтакте</w:t>
      </w:r>
      <w:proofErr w:type="spellEnd"/>
      <w:r>
        <w:rPr>
          <w:rFonts w:ascii="Arial" w:eastAsia="Arial" w:hAnsi="Arial" w:cs="Arial"/>
        </w:rPr>
        <w:t xml:space="preserve">: </w:t>
      </w:r>
      <w:hyperlink r:id="rId7">
        <w:r>
          <w:rPr>
            <w:rFonts w:ascii="Arial" w:eastAsia="Arial" w:hAnsi="Arial" w:cs="Arial"/>
            <w:color w:val="1155CC"/>
            <w:u w:val="single"/>
          </w:rPr>
          <w:t>https://vk.com/digitalrosatom</w:t>
        </w:r>
      </w:hyperlink>
    </w:p>
    <w:p w14:paraId="0000001B" w14:textId="77777777" w:rsidR="00943DB9" w:rsidRDefault="004E0059">
      <w:pPr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Яндекс</w:t>
      </w:r>
      <w:proofErr w:type="gramStart"/>
      <w:r>
        <w:rPr>
          <w:rFonts w:ascii="Arial" w:eastAsia="Arial" w:hAnsi="Arial" w:cs="Arial"/>
        </w:rPr>
        <w:t>.Д</w:t>
      </w:r>
      <w:proofErr w:type="gramEnd"/>
      <w:r>
        <w:rPr>
          <w:rFonts w:ascii="Arial" w:eastAsia="Arial" w:hAnsi="Arial" w:cs="Arial"/>
        </w:rPr>
        <w:t>зен</w:t>
      </w:r>
      <w:proofErr w:type="spellEnd"/>
      <w:r>
        <w:rPr>
          <w:rFonts w:ascii="Arial" w:eastAsia="Arial" w:hAnsi="Arial" w:cs="Arial"/>
        </w:rPr>
        <w:t xml:space="preserve"> </w:t>
      </w:r>
      <w:hyperlink r:id="rId8">
        <w:r>
          <w:rPr>
            <w:rFonts w:ascii="Arial" w:eastAsia="Arial" w:hAnsi="Arial" w:cs="Arial"/>
            <w:color w:val="1155CC"/>
            <w:u w:val="single"/>
          </w:rPr>
          <w:t>https://zen.yandex.ru/id/624328f250185f43ae698a11</w:t>
        </w:r>
      </w:hyperlink>
    </w:p>
    <w:p w14:paraId="0000001C" w14:textId="77777777" w:rsidR="00943DB9" w:rsidRPr="004E0059" w:rsidRDefault="004E0059">
      <w:pPr>
        <w:spacing w:after="0"/>
        <w:rPr>
          <w:rFonts w:ascii="Arial" w:eastAsia="Arial" w:hAnsi="Arial" w:cs="Arial"/>
          <w:lang w:val="en-US"/>
        </w:rPr>
      </w:pPr>
      <w:r w:rsidRPr="004E0059">
        <w:rPr>
          <w:rFonts w:ascii="Arial" w:eastAsia="Arial" w:hAnsi="Arial" w:cs="Arial"/>
          <w:lang w:val="en-US"/>
        </w:rPr>
        <w:t xml:space="preserve">RuTube </w:t>
      </w:r>
      <w:hyperlink r:id="rId9">
        <w:r w:rsidRPr="004E0059">
          <w:rPr>
            <w:rFonts w:ascii="Arial" w:eastAsia="Arial" w:hAnsi="Arial" w:cs="Arial"/>
            <w:color w:val="1155CC"/>
            <w:u w:val="single"/>
            <w:lang w:val="en-US"/>
          </w:rPr>
          <w:t>https://rutube.ru/channel/25311309/</w:t>
        </w:r>
      </w:hyperlink>
    </w:p>
    <w:p w14:paraId="0000001D" w14:textId="77777777" w:rsidR="00943DB9" w:rsidRPr="004E0059" w:rsidRDefault="004E0059">
      <w:pPr>
        <w:spacing w:after="0"/>
        <w:rPr>
          <w:rFonts w:ascii="Arial" w:eastAsia="Arial" w:hAnsi="Arial" w:cs="Arial"/>
          <w:lang w:val="en-US"/>
        </w:rPr>
      </w:pPr>
      <w:r w:rsidRPr="004E0059">
        <w:rPr>
          <w:rFonts w:ascii="Arial" w:eastAsia="Arial" w:hAnsi="Arial" w:cs="Arial"/>
          <w:lang w:val="en-US"/>
        </w:rPr>
        <w:t xml:space="preserve">YouTube </w:t>
      </w:r>
      <w:hyperlink r:id="rId10">
        <w:r w:rsidRPr="004E0059">
          <w:rPr>
            <w:rFonts w:ascii="Arial" w:eastAsia="Arial" w:hAnsi="Arial" w:cs="Arial"/>
            <w:color w:val="1155CC"/>
            <w:u w:val="single"/>
            <w:lang w:val="en-US"/>
          </w:rPr>
          <w:t>https://www.youtube.com/channel/UCIhhkJTYW_y3BXtH2NM15sA/videos</w:t>
        </w:r>
      </w:hyperlink>
    </w:p>
    <w:p w14:paraId="0000001E" w14:textId="77777777" w:rsidR="00943DB9" w:rsidRPr="004E0059" w:rsidRDefault="004E0059">
      <w:pPr>
        <w:spacing w:after="0"/>
        <w:rPr>
          <w:rFonts w:ascii="Arial" w:eastAsia="Arial" w:hAnsi="Arial" w:cs="Arial"/>
          <w:lang w:val="en-US"/>
        </w:rPr>
      </w:pPr>
      <w:r w:rsidRPr="004E0059">
        <w:rPr>
          <w:rFonts w:ascii="Arial" w:eastAsia="Arial" w:hAnsi="Arial" w:cs="Arial"/>
          <w:lang w:val="en-US"/>
        </w:rPr>
        <w:t xml:space="preserve">Telegram: </w:t>
      </w:r>
      <w:hyperlink r:id="rId11">
        <w:r w:rsidRPr="004E0059">
          <w:rPr>
            <w:rFonts w:ascii="Arial" w:eastAsia="Arial" w:hAnsi="Arial" w:cs="Arial"/>
            <w:color w:val="1155CC"/>
            <w:u w:val="single"/>
            <w:lang w:val="en-US"/>
          </w:rPr>
          <w:t>https://t.me/digitalRosatom</w:t>
        </w:r>
      </w:hyperlink>
    </w:p>
    <w:p w14:paraId="0000001F" w14:textId="77777777" w:rsidR="00943DB9" w:rsidRPr="004E0059" w:rsidRDefault="004E0059">
      <w:pPr>
        <w:spacing w:after="0"/>
        <w:rPr>
          <w:rFonts w:ascii="Arial" w:eastAsia="Arial" w:hAnsi="Arial" w:cs="Arial"/>
          <w:lang w:val="en-US"/>
        </w:rPr>
      </w:pPr>
      <w:r w:rsidRPr="004E0059">
        <w:rPr>
          <w:rFonts w:ascii="Arial" w:eastAsia="Arial" w:hAnsi="Arial" w:cs="Arial"/>
          <w:lang w:val="en-US"/>
        </w:rPr>
        <w:t xml:space="preserve">TenChat </w:t>
      </w:r>
      <w:hyperlink r:id="rId12">
        <w:r w:rsidRPr="004E0059">
          <w:rPr>
            <w:rFonts w:ascii="Arial" w:eastAsia="Arial" w:hAnsi="Arial" w:cs="Arial"/>
            <w:color w:val="1155CC"/>
            <w:u w:val="single"/>
            <w:lang w:val="en-US"/>
          </w:rPr>
          <w:t>https://tenchat.ru/digitalRosatom?utm_source=920371e6-be45-4668-a27f-74c38f5f0744</w:t>
        </w:r>
      </w:hyperlink>
    </w:p>
    <w:sectPr w:rsidR="00943DB9" w:rsidRPr="004E005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43DB9"/>
    <w:rsid w:val="004E0059"/>
    <w:rsid w:val="0094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986195"/>
    <w:rPr>
      <w:color w:val="0563C1"/>
      <w:u w:val="single"/>
    </w:rPr>
  </w:style>
  <w:style w:type="paragraph" w:customStyle="1" w:styleId="null">
    <w:name w:val="null"/>
    <w:basedOn w:val="a"/>
    <w:rsid w:val="007377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ll1">
    <w:name w:val="null1"/>
    <w:basedOn w:val="a0"/>
    <w:rsid w:val="007377DB"/>
  </w:style>
  <w:style w:type="paragraph" w:styleId="a5">
    <w:name w:val="List Paragraph"/>
    <w:aliases w:val="Title,Title1,1,UL,Абзац маркированнный,Абзац списка основной,ПАРАГРАФ,Абзац списка2,Абзац списка4,Bullet List,FooterText,numbered,список 1,рабочий,СПИСОК,Абзац списка3,ParaList1,RSHB_Table-Normal,Table-Normal,Абзац списка литеральный"/>
    <w:basedOn w:val="a"/>
    <w:link w:val="a6"/>
    <w:uiPriority w:val="34"/>
    <w:qFormat/>
    <w:rsid w:val="007377DB"/>
    <w:pPr>
      <w:ind w:left="720"/>
      <w:contextualSpacing/>
    </w:pPr>
  </w:style>
  <w:style w:type="character" w:customStyle="1" w:styleId="a6">
    <w:name w:val="Абзац списка Знак"/>
    <w:aliases w:val="Title Знак,Title1 Знак,1 Знак,UL Знак,Абзац маркированнный Знак,Абзац списка основной Знак,ПАРАГРАФ Знак,Абзац списка2 Знак,Абзац списка4 Знак,Bullet List Знак,FooterText Знак,numbered Знак,список 1 Знак,рабочий Знак,СПИСОК Знак"/>
    <w:link w:val="a5"/>
    <w:uiPriority w:val="34"/>
    <w:locked/>
    <w:rsid w:val="007377DB"/>
  </w:style>
  <w:style w:type="paragraph" w:styleId="a7">
    <w:name w:val="Plain Text"/>
    <w:basedOn w:val="a"/>
    <w:link w:val="a8"/>
    <w:uiPriority w:val="99"/>
    <w:semiHidden/>
    <w:unhideWhenUsed/>
    <w:rsid w:val="007377DB"/>
    <w:pPr>
      <w:spacing w:after="0" w:line="240" w:lineRule="auto"/>
    </w:pPr>
    <w:rPr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7377DB"/>
    <w:rPr>
      <w:rFonts w:ascii="Calibri" w:hAnsi="Calibri"/>
      <w:szCs w:val="21"/>
    </w:rPr>
  </w:style>
  <w:style w:type="paragraph" w:styleId="a9">
    <w:name w:val="Normal (Web)"/>
    <w:basedOn w:val="a"/>
    <w:uiPriority w:val="99"/>
    <w:unhideWhenUsed/>
    <w:rsid w:val="004C2A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3500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986195"/>
    <w:rPr>
      <w:color w:val="0563C1"/>
      <w:u w:val="single"/>
    </w:rPr>
  </w:style>
  <w:style w:type="paragraph" w:customStyle="1" w:styleId="null">
    <w:name w:val="null"/>
    <w:basedOn w:val="a"/>
    <w:rsid w:val="007377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ll1">
    <w:name w:val="null1"/>
    <w:basedOn w:val="a0"/>
    <w:rsid w:val="007377DB"/>
  </w:style>
  <w:style w:type="paragraph" w:styleId="a5">
    <w:name w:val="List Paragraph"/>
    <w:aliases w:val="Title,Title1,1,UL,Абзац маркированнный,Абзац списка основной,ПАРАГРАФ,Абзац списка2,Абзац списка4,Bullet List,FooterText,numbered,список 1,рабочий,СПИСОК,Абзац списка3,ParaList1,RSHB_Table-Normal,Table-Normal,Абзац списка литеральный"/>
    <w:basedOn w:val="a"/>
    <w:link w:val="a6"/>
    <w:uiPriority w:val="34"/>
    <w:qFormat/>
    <w:rsid w:val="007377DB"/>
    <w:pPr>
      <w:ind w:left="720"/>
      <w:contextualSpacing/>
    </w:pPr>
  </w:style>
  <w:style w:type="character" w:customStyle="1" w:styleId="a6">
    <w:name w:val="Абзац списка Знак"/>
    <w:aliases w:val="Title Знак,Title1 Знак,1 Знак,UL Знак,Абзац маркированнный Знак,Абзац списка основной Знак,ПАРАГРАФ Знак,Абзац списка2 Знак,Абзац списка4 Знак,Bullet List Знак,FooterText Знак,numbered Знак,список 1 Знак,рабочий Знак,СПИСОК Знак"/>
    <w:link w:val="a5"/>
    <w:uiPriority w:val="34"/>
    <w:locked/>
    <w:rsid w:val="007377DB"/>
  </w:style>
  <w:style w:type="paragraph" w:styleId="a7">
    <w:name w:val="Plain Text"/>
    <w:basedOn w:val="a"/>
    <w:link w:val="a8"/>
    <w:uiPriority w:val="99"/>
    <w:semiHidden/>
    <w:unhideWhenUsed/>
    <w:rsid w:val="007377DB"/>
    <w:pPr>
      <w:spacing w:after="0" w:line="240" w:lineRule="auto"/>
    </w:pPr>
    <w:rPr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7377DB"/>
    <w:rPr>
      <w:rFonts w:ascii="Calibri" w:hAnsi="Calibri"/>
      <w:szCs w:val="21"/>
    </w:rPr>
  </w:style>
  <w:style w:type="paragraph" w:styleId="a9">
    <w:name w:val="Normal (Web)"/>
    <w:basedOn w:val="a"/>
    <w:uiPriority w:val="99"/>
    <w:unhideWhenUsed/>
    <w:rsid w:val="004C2A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3500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id/624328f250185f43ae698a1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digitalrosatom" TargetMode="External"/><Relationship Id="rId12" Type="http://schemas.openxmlformats.org/officeDocument/2006/relationships/hyperlink" Target="https://tenchat.ru/digitalRosatom?utm_source=920371e6-be45-4668-a27f-74c38f5f074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atomcatalog.ru/" TargetMode="External"/><Relationship Id="rId11" Type="http://schemas.openxmlformats.org/officeDocument/2006/relationships/hyperlink" Target="https://t.me/digitalRosat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channel/UCIhhkJTYW_y3BXtH2NM15sA/vide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channel/2531130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cXe0JDmF4cCe+xMTwFZKBiF1g==">CgMxLjAyCGguZ2pkZ3hzOAByITFsS2VYaE1fNDZmck9ya1ZVVjJCNzhfV2I2b1pyVkl3aQ==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dcterms:created xsi:type="dcterms:W3CDTF">2023-05-30T17:57:00Z</dcterms:created>
  <dcterms:modified xsi:type="dcterms:W3CDTF">2023-05-30T17:57:00Z</dcterms:modified>
</cp:coreProperties>
</file>