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12.01.24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spacing w:line="276" w:lineRule="auto"/>
        <w:jc w:val="center"/>
        <w:rPr>
          <w:b w:val="1"/>
          <w:sz w:val="28"/>
          <w:szCs w:val="28"/>
        </w:rPr>
      </w:pPr>
      <w:r w:rsidDel="00000000" w:rsidR="00000000" w:rsidRPr="00000000">
        <w:rPr>
          <w:b w:val="1"/>
          <w:sz w:val="28"/>
          <w:szCs w:val="28"/>
          <w:rtl w:val="0"/>
        </w:rPr>
        <w:t xml:space="preserve">Мероприятия информационных центров по атомной энергии в 2023 году посетили 280 тыс. человек</w:t>
      </w:r>
    </w:p>
    <w:p w:rsidR="00000000" w:rsidDel="00000000" w:rsidP="00000000" w:rsidRDefault="00000000" w:rsidRPr="00000000" w14:paraId="00000009">
      <w:pPr>
        <w:spacing w:line="276" w:lineRule="auto"/>
        <w:jc w:val="center"/>
        <w:rPr>
          <w:i w:val="1"/>
        </w:rPr>
      </w:pPr>
      <w:r w:rsidDel="00000000" w:rsidR="00000000" w:rsidRPr="00000000">
        <w:rPr>
          <w:i w:val="1"/>
          <w:rtl w:val="0"/>
        </w:rPr>
        <w:t xml:space="preserve">Для увлеченных наукой и технологиями были организованы фестивали науки, лекции, мастер-классы и квесты</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Сеть «Информационные центры по атомной энергии» (ИЦАЭ), которая работает в 20 регионах России, а также в Беларуси, подвела итоги деятельности в 2023 году.</w:t>
      </w:r>
    </w:p>
    <w:p w:rsidR="00000000" w:rsidDel="00000000" w:rsidP="00000000" w:rsidRDefault="00000000" w:rsidRPr="00000000" w14:paraId="0000000C">
      <w:pPr>
        <w:spacing w:line="276" w:lineRule="auto"/>
        <w:rPr/>
      </w:pPr>
      <w:r w:rsidDel="00000000" w:rsidR="00000000" w:rsidRPr="00000000">
        <w:rPr>
          <w:rtl w:val="0"/>
        </w:rPr>
        <w:t xml:space="preserve"> </w:t>
      </w:r>
    </w:p>
    <w:p w:rsidR="00000000" w:rsidDel="00000000" w:rsidP="00000000" w:rsidRDefault="00000000" w:rsidRPr="00000000" w14:paraId="0000000D">
      <w:pPr>
        <w:spacing w:line="276" w:lineRule="auto"/>
        <w:rPr/>
      </w:pPr>
      <w:r w:rsidDel="00000000" w:rsidR="00000000" w:rsidRPr="00000000">
        <w:rPr>
          <w:rtl w:val="0"/>
        </w:rPr>
        <w:t xml:space="preserve">Для школьников и студентов были организованы фестивали науки «Кстати», интерактивные программы «Атомдвиж» и «Атом team», еженедельные программы «ИЦАЭ OPEN» и занятия «Атомный практикум», а также целая серия лекций, мастер-классов, интеллектуальных игр, телемостов и квестов. За год их посетили более 280 тысяч любителей науки, технологий и интеллектуального досуга всех возрастов.</w:t>
      </w:r>
    </w:p>
    <w:p w:rsidR="00000000" w:rsidDel="00000000" w:rsidP="00000000" w:rsidRDefault="00000000" w:rsidRPr="00000000" w14:paraId="0000000E">
      <w:pPr>
        <w:spacing w:line="276" w:lineRule="auto"/>
        <w:rPr/>
      </w:pPr>
      <w:r w:rsidDel="00000000" w:rsidR="00000000" w:rsidRPr="00000000">
        <w:rPr>
          <w:rtl w:val="0"/>
        </w:rPr>
        <w:t xml:space="preserve"> </w:t>
      </w:r>
    </w:p>
    <w:p w:rsidR="00000000" w:rsidDel="00000000" w:rsidP="00000000" w:rsidRDefault="00000000" w:rsidRPr="00000000" w14:paraId="0000000F">
      <w:pPr>
        <w:spacing w:line="276" w:lineRule="auto"/>
        <w:rPr/>
      </w:pPr>
      <w:r w:rsidDel="00000000" w:rsidR="00000000" w:rsidRPr="00000000">
        <w:rPr>
          <w:rtl w:val="0"/>
        </w:rPr>
        <w:t xml:space="preserve">В 2023 году центры провели восемь фестивалей науки «Кстати» и два фестиваля педагогических практик «Атом+». Самым масштабным из них стал фестиваль в Екатеринбурге: за один день пообщались с учеными и узнали больше о последних научных новостях более 2100 человек. На 756 программах в 18 российских регионах около 35 тысяч зрителей узнавали последние научные новости на ток-шоу «Язык Эйнштейна», становились участниками «Атомных игротек», мастер-классов по бумажному сопромату, играли в «Адреналин», «Красиво атомы сложились» и командную «Свою игру», объединялись с другими регионами на телемостах и даже совместно проходили квесты, находясь в разных городах.</w:t>
      </w:r>
    </w:p>
    <w:p w:rsidR="00000000" w:rsidDel="00000000" w:rsidP="00000000" w:rsidRDefault="00000000" w:rsidRPr="00000000" w14:paraId="00000010">
      <w:pPr>
        <w:spacing w:line="276" w:lineRule="auto"/>
        <w:rPr/>
      </w:pPr>
      <w:r w:rsidDel="00000000" w:rsidR="00000000" w:rsidRPr="00000000">
        <w:rPr>
          <w:rtl w:val="0"/>
        </w:rPr>
        <w:t xml:space="preserve"> </w:t>
      </w:r>
    </w:p>
    <w:p w:rsidR="00000000" w:rsidDel="00000000" w:rsidP="00000000" w:rsidRDefault="00000000" w:rsidRPr="00000000" w14:paraId="00000011">
      <w:pPr>
        <w:spacing w:line="276" w:lineRule="auto"/>
        <w:rPr/>
      </w:pPr>
      <w:r w:rsidDel="00000000" w:rsidR="00000000" w:rsidRPr="00000000">
        <w:rPr>
          <w:rtl w:val="0"/>
        </w:rPr>
        <w:t xml:space="preserve">В устройстве энергосети России, сути ядерной цепной реакции деления, колонизации планет с помощью адекватного подбора источников энергии, видах пластика и основных принципах осознанного потребления разобрались более 60 тысяч школьников и студентов на 2,5 тысячи занятий из серии «Атомный практикум»: «Где рождается электроэнергия?», «Источники энергии», «Цепная реакция», «Мир пластика» и «Осознанное потребление».</w:t>
      </w:r>
    </w:p>
    <w:p w:rsidR="00000000" w:rsidDel="00000000" w:rsidP="00000000" w:rsidRDefault="00000000" w:rsidRPr="00000000" w14:paraId="00000012">
      <w:pPr>
        <w:spacing w:line="276" w:lineRule="auto"/>
        <w:rPr/>
      </w:pPr>
      <w:r w:rsidDel="00000000" w:rsidR="00000000" w:rsidRPr="00000000">
        <w:rPr>
          <w:rtl w:val="0"/>
        </w:rPr>
        <w:t xml:space="preserve"> </w:t>
      </w:r>
    </w:p>
    <w:p w:rsidR="00000000" w:rsidDel="00000000" w:rsidP="00000000" w:rsidRDefault="00000000" w:rsidRPr="00000000" w14:paraId="00000013">
      <w:pPr>
        <w:spacing w:line="276" w:lineRule="auto"/>
        <w:rPr/>
      </w:pPr>
      <w:r w:rsidDel="00000000" w:rsidR="00000000" w:rsidRPr="00000000">
        <w:rPr>
          <w:rtl w:val="0"/>
        </w:rPr>
        <w:t xml:space="preserve">Весь год на площадках ИЦАЭ проходил второй сезон интеллектуального турнира BrainShaker. В нем сыграла 731 команда, что в 1,5 раза превысило количество команд — участников первого сезона. Более 3500 человек ежемесячно собирались на площадках информационных центров по атомной энергии, чтобы ответить на вопросы квиза, угадать устройство или ученого из видеовопроса «Кто я?», найти ответы на вопросы экспертов сети ИЦАЭ и сотрудников региональных центров. Победила команда «Отступники» из Калининграда, ее члены получили возможность отправиться на «Прогулку с ученым», известным антропологом Еленой Судариковой.</w:t>
      </w:r>
    </w:p>
    <w:p w:rsidR="00000000" w:rsidDel="00000000" w:rsidP="00000000" w:rsidRDefault="00000000" w:rsidRPr="00000000" w14:paraId="00000014">
      <w:pPr>
        <w:spacing w:line="276" w:lineRule="auto"/>
        <w:rPr/>
      </w:pPr>
      <w:r w:rsidDel="00000000" w:rsidR="00000000" w:rsidRPr="00000000">
        <w:rPr>
          <w:rtl w:val="0"/>
        </w:rPr>
        <w:t xml:space="preserve"> </w:t>
      </w:r>
    </w:p>
    <w:p w:rsidR="00000000" w:rsidDel="00000000" w:rsidP="00000000" w:rsidRDefault="00000000" w:rsidRPr="00000000" w14:paraId="00000015">
      <w:pPr>
        <w:spacing w:line="276" w:lineRule="auto"/>
        <w:rPr/>
      </w:pPr>
      <w:r w:rsidDel="00000000" w:rsidR="00000000" w:rsidRPr="00000000">
        <w:rPr>
          <w:rtl w:val="0"/>
        </w:rPr>
        <w:t xml:space="preserve">Сотрудники ИЦАЭ также принимали участие в отраслевых проектах и программах «Атомариума» (в рамках проекта Homo Science): просветительской арктической экспедиции на Северный полюс «Ледокол знаний», экологической «Менделеевской экспедиции», выездных программах в детских оздоровительных центрах «Смена», «Артек» и «Орленок».</w:t>
      </w:r>
    </w:p>
    <w:p w:rsidR="00000000" w:rsidDel="00000000" w:rsidP="00000000" w:rsidRDefault="00000000" w:rsidRPr="00000000" w14:paraId="00000016">
      <w:pPr>
        <w:spacing w:line="276" w:lineRule="auto"/>
        <w:rPr/>
      </w:pPr>
      <w:r w:rsidDel="00000000" w:rsidR="00000000" w:rsidRPr="00000000">
        <w:rPr>
          <w:rtl w:val="0"/>
        </w:rPr>
        <w:t xml:space="preserve"> </w:t>
      </w:r>
    </w:p>
    <w:p w:rsidR="00000000" w:rsidDel="00000000" w:rsidP="00000000" w:rsidRDefault="00000000" w:rsidRPr="00000000" w14:paraId="00000017">
      <w:pPr>
        <w:spacing w:line="276" w:lineRule="auto"/>
        <w:rPr>
          <w:b w:val="1"/>
        </w:rPr>
      </w:pPr>
      <w:r w:rsidDel="00000000" w:rsidR="00000000" w:rsidRPr="00000000">
        <w:rPr>
          <w:b w:val="1"/>
          <w:rtl w:val="0"/>
        </w:rPr>
        <w:t xml:space="preserve">Справка:</w:t>
      </w:r>
    </w:p>
    <w:p w:rsidR="00000000" w:rsidDel="00000000" w:rsidP="00000000" w:rsidRDefault="00000000" w:rsidRPr="00000000" w14:paraId="00000018">
      <w:pPr>
        <w:spacing w:line="276" w:lineRule="auto"/>
        <w:rPr/>
      </w:pPr>
      <w:r w:rsidDel="00000000" w:rsidR="00000000" w:rsidRPr="00000000">
        <w:rPr>
          <w:rtl w:val="0"/>
        </w:rPr>
        <w:t xml:space="preserve"> </w:t>
      </w:r>
    </w:p>
    <w:p w:rsidR="00000000" w:rsidDel="00000000" w:rsidP="00000000" w:rsidRDefault="00000000" w:rsidRPr="00000000" w14:paraId="00000019">
      <w:pPr>
        <w:spacing w:line="276" w:lineRule="auto"/>
        <w:rPr/>
      </w:pPr>
      <w:r w:rsidDel="00000000" w:rsidR="00000000" w:rsidRPr="00000000">
        <w:rPr>
          <w:rtl w:val="0"/>
        </w:rPr>
        <w:t xml:space="preserve">Деятельность сети ИЦАЭ направлена на информирование населения о принципах работы и перспективах развития атомной отрасли, формирование ее положительного имиджа в регионах присутствия объектов атомной энергетики, повышение престижа отраслевых профессий, популяризацию науки, инновационных технологий и технического образования.</w:t>
      </w:r>
    </w:p>
    <w:p w:rsidR="00000000" w:rsidDel="00000000" w:rsidP="00000000" w:rsidRDefault="00000000" w:rsidRPr="00000000" w14:paraId="0000001A">
      <w:pPr>
        <w:spacing w:line="276" w:lineRule="auto"/>
        <w:rPr/>
      </w:pPr>
      <w:r w:rsidDel="00000000" w:rsidR="00000000" w:rsidRPr="00000000">
        <w:rPr>
          <w:rtl w:val="0"/>
        </w:rPr>
        <w:t xml:space="preserve"> </w:t>
      </w:r>
    </w:p>
    <w:p w:rsidR="00000000" w:rsidDel="00000000" w:rsidP="00000000" w:rsidRDefault="00000000" w:rsidRPr="00000000" w14:paraId="0000001B">
      <w:pPr>
        <w:spacing w:line="276" w:lineRule="auto"/>
        <w:rPr/>
      </w:pPr>
      <w:r w:rsidDel="00000000" w:rsidR="00000000" w:rsidRPr="00000000">
        <w:rPr>
          <w:rtl w:val="0"/>
        </w:rPr>
        <w:t xml:space="preserve">Правительство РФ и крупные российские компании продолжают расширять спектр решений по раскрытию потенциала школьников, студентов и молодых сотрудников. Росатом и его предприятия участвуют в реализации крупных образовательных проектов, организации мероприятий для студентов с последующим их трудоустройством.</w:t>
      </w:r>
    </w:p>
    <w:p w:rsidR="00000000" w:rsidDel="00000000" w:rsidP="00000000" w:rsidRDefault="00000000" w:rsidRPr="00000000" w14:paraId="0000001C">
      <w:pPr>
        <w:spacing w:line="276" w:lineRule="auto"/>
        <w:rPr/>
      </w:pPr>
      <w:r w:rsidDel="00000000" w:rsidR="00000000" w:rsidRPr="00000000">
        <w:rPr>
          <w:rtl w:val="0"/>
        </w:rPr>
        <w:t xml:space="preserve"> </w:t>
      </w:r>
    </w:p>
    <w:p w:rsidR="00000000" w:rsidDel="00000000" w:rsidP="00000000" w:rsidRDefault="00000000" w:rsidRPr="00000000" w14:paraId="0000001D">
      <w:pPr>
        <w:spacing w:line="276" w:lineRule="auto"/>
        <w:rPr/>
      </w:pPr>
      <w:r w:rsidDel="00000000" w:rsidR="00000000" w:rsidRPr="00000000">
        <w:rPr>
          <w:rtl w:val="0"/>
        </w:rPr>
      </w:r>
    </w:p>
    <w:p w:rsidR="00000000" w:rsidDel="00000000" w:rsidP="00000000" w:rsidRDefault="00000000" w:rsidRPr="00000000" w14:paraId="0000001E">
      <w:pPr>
        <w:spacing w:line="276" w:lineRule="auto"/>
        <w:rPr/>
      </w:pPr>
      <w:r w:rsidDel="00000000" w:rsidR="00000000" w:rsidRPr="00000000">
        <w:rPr>
          <w:rtl w:val="0"/>
        </w:rPr>
        <w:t xml:space="preserve"> </w:t>
      </w:r>
    </w:p>
    <w:p w:rsidR="00000000" w:rsidDel="00000000" w:rsidP="00000000" w:rsidRDefault="00000000" w:rsidRPr="00000000" w14:paraId="0000001F">
      <w:pPr>
        <w:ind w:right="560"/>
        <w:rPr>
          <w:sz w:val="28"/>
          <w:szCs w:val="28"/>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i w:val="1"/>
        <w:color w:val="595959"/>
        <w:rtl w:val="0"/>
      </w:rPr>
      <w:t xml:space="preserve">Пресс-служба ИЦАЭ</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D6NYGM4ZApL40Ar552VmNgMobA==">CgMxLjA4AGojChRzdWdnZXN0LmdweHlkN3RkdjU3ZBILU3RyYW5nZSBDYXRqIwoUc3VnZ2VzdC40eHBnY2dxNGF4ZXISC1N0cmFuZ2UgQ2F0aiMKFHN1Z2dlc3Qub2F3ZGtyaTdpc3JmEgtTdHJhbmdlIENhdGojChRzdWdnZXN0LnBxNnZyeDMwdnp2NRILU3RyYW5nZSBDYXRqIwoUc3VnZ2VzdC5la3JteHhsNHQ4ZmkSC1N0cmFuZ2UgQ2F0aiIKE3N1Z2dlc3QuZ3VtZXo1cjk2cHoSC1N0cmFuZ2UgQ2F0aiMKFHN1Z2dlc3QuMjFodWw2bno1M3J6EgtTdHJhbmdlIENhdGojChRzdWdnZXN0Lmx0eXFybHhpMjIwMRILU3RyYW5nZSBDYXRqIwoUc3VnZ2VzdC5pY2Rpd2d3NGFvOWwSC1N0cmFuZ2UgQ2F0ciExNWw0VlE2Z1NfMG12NmxSVWNFUTJrWjVuT1R6dDhmNF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