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08AA" w:rsidRDefault="00D75D94">
      <w:pPr>
        <w:pStyle w:val="LO-normal"/>
        <w:rPr>
          <w:b/>
          <w:sz w:val="24"/>
          <w:szCs w:val="24"/>
          <w:lang w:val="en-US"/>
        </w:rPr>
      </w:pPr>
      <w:proofErr w:type="spellStart"/>
      <w:r w:rsidRPr="00D75D94">
        <w:rPr>
          <w:b/>
          <w:sz w:val="24"/>
          <w:szCs w:val="24"/>
          <w:lang w:val="en-US"/>
        </w:rPr>
        <w:t>Городок</w:t>
      </w:r>
      <w:proofErr w:type="spellEnd"/>
      <w:r w:rsidRPr="00D75D94">
        <w:rPr>
          <w:b/>
          <w:sz w:val="24"/>
          <w:szCs w:val="24"/>
          <w:lang w:val="en-US"/>
        </w:rPr>
        <w:t xml:space="preserve"> </w:t>
      </w:r>
      <w:proofErr w:type="spellStart"/>
      <w:r w:rsidRPr="00D75D94">
        <w:rPr>
          <w:b/>
          <w:sz w:val="24"/>
          <w:szCs w:val="24"/>
          <w:lang w:val="en-US"/>
        </w:rPr>
        <w:t>строителей</w:t>
      </w:r>
      <w:proofErr w:type="spellEnd"/>
    </w:p>
    <w:p w:rsidR="00D75D94" w:rsidRPr="00D75D94" w:rsidRDefault="00D75D94">
      <w:pPr>
        <w:pStyle w:val="LO-normal"/>
        <w:rPr>
          <w:b/>
          <w:sz w:val="24"/>
          <w:szCs w:val="24"/>
          <w:lang w:val="en-US"/>
        </w:rPr>
      </w:pPr>
      <w:bookmarkStart w:id="0" w:name="_GoBack"/>
      <w:bookmarkEnd w:id="0"/>
    </w:p>
    <w:p w:rsidR="00D75D94" w:rsidRPr="00D75D94" w:rsidRDefault="00D75D94" w:rsidP="00D75D94">
      <w:pPr>
        <w:pStyle w:val="LO-normal"/>
        <w:rPr>
          <w:szCs w:val="24"/>
        </w:rPr>
      </w:pPr>
      <w:r w:rsidRPr="00D75D94">
        <w:rPr>
          <w:szCs w:val="24"/>
        </w:rPr>
        <w:t>Площадка АЭС «</w:t>
      </w:r>
      <w:proofErr w:type="spellStart"/>
      <w:r w:rsidRPr="00D75D94">
        <w:rPr>
          <w:szCs w:val="24"/>
        </w:rPr>
        <w:t>Аккую</w:t>
      </w:r>
      <w:proofErr w:type="spellEnd"/>
      <w:r w:rsidRPr="00D75D94">
        <w:rPr>
          <w:szCs w:val="24"/>
        </w:rPr>
        <w:t xml:space="preserve">» расположена на Средиземноморском побережье на юге Турции, в провинции </w:t>
      </w:r>
      <w:proofErr w:type="spellStart"/>
      <w:r w:rsidRPr="00D75D94">
        <w:rPr>
          <w:szCs w:val="24"/>
        </w:rPr>
        <w:t>Мерсин</w:t>
      </w:r>
      <w:proofErr w:type="spellEnd"/>
      <w:r w:rsidRPr="00D75D94">
        <w:rPr>
          <w:szCs w:val="24"/>
        </w:rPr>
        <w:t xml:space="preserve">. Ближайший к площадке сооружения АЭС населенный пункт – деревня </w:t>
      </w:r>
      <w:proofErr w:type="spellStart"/>
      <w:r w:rsidRPr="00D75D94">
        <w:rPr>
          <w:szCs w:val="24"/>
        </w:rPr>
        <w:t>Буюкеджели</w:t>
      </w:r>
      <w:proofErr w:type="spellEnd"/>
      <w:r w:rsidRPr="00D75D94">
        <w:rPr>
          <w:szCs w:val="24"/>
        </w:rPr>
        <w:t xml:space="preserve"> района </w:t>
      </w:r>
      <w:proofErr w:type="spellStart"/>
      <w:r w:rsidRPr="00D75D94">
        <w:rPr>
          <w:szCs w:val="24"/>
        </w:rPr>
        <w:t>Гюльнар</w:t>
      </w:r>
      <w:proofErr w:type="spellEnd"/>
      <w:r w:rsidRPr="00D75D94">
        <w:rPr>
          <w:szCs w:val="24"/>
        </w:rPr>
        <w:t>.</w:t>
      </w:r>
    </w:p>
    <w:p w:rsidR="00D75D94" w:rsidRPr="00D75D94" w:rsidRDefault="00D75D94" w:rsidP="00D75D94">
      <w:pPr>
        <w:pStyle w:val="LO-normal"/>
        <w:rPr>
          <w:szCs w:val="24"/>
        </w:rPr>
      </w:pPr>
    </w:p>
    <w:p w:rsidR="00D75D94" w:rsidRPr="00D75D94" w:rsidRDefault="00D75D94" w:rsidP="00D75D94">
      <w:pPr>
        <w:pStyle w:val="LO-normal"/>
        <w:rPr>
          <w:szCs w:val="24"/>
        </w:rPr>
      </w:pPr>
      <w:r w:rsidRPr="00D75D94">
        <w:rPr>
          <w:szCs w:val="24"/>
        </w:rPr>
        <w:t>Уже сегодня благодаря проекту созданы десятки тысяч новых рабочих мест как в регионе на площадке строительства, так и на предприятиях партнерах и поставщиках проекта АЭС «</w:t>
      </w:r>
      <w:proofErr w:type="spellStart"/>
      <w:r w:rsidRPr="00D75D94">
        <w:rPr>
          <w:szCs w:val="24"/>
        </w:rPr>
        <w:t>Аккую</w:t>
      </w:r>
      <w:proofErr w:type="spellEnd"/>
      <w:r w:rsidRPr="00D75D94">
        <w:rPr>
          <w:szCs w:val="24"/>
        </w:rPr>
        <w:t>» по всей Турции.</w:t>
      </w:r>
    </w:p>
    <w:p w:rsidR="00D75D94" w:rsidRPr="00D75D94" w:rsidRDefault="00D75D94" w:rsidP="00D75D94">
      <w:pPr>
        <w:pStyle w:val="LO-normal"/>
        <w:rPr>
          <w:szCs w:val="24"/>
        </w:rPr>
      </w:pPr>
    </w:p>
    <w:p w:rsidR="00D75D94" w:rsidRPr="00D75D94" w:rsidRDefault="00D75D94" w:rsidP="00D75D94">
      <w:pPr>
        <w:pStyle w:val="LO-normal"/>
        <w:rPr>
          <w:szCs w:val="24"/>
        </w:rPr>
      </w:pPr>
      <w:r w:rsidRPr="00D75D94">
        <w:rPr>
          <w:szCs w:val="24"/>
        </w:rPr>
        <w:t>В феврале 2023 года началось строительство жилого городка для эксплуатационного персонала АЭС «</w:t>
      </w:r>
      <w:proofErr w:type="spellStart"/>
      <w:r w:rsidRPr="00D75D94">
        <w:rPr>
          <w:szCs w:val="24"/>
        </w:rPr>
        <w:t>Аккую</w:t>
      </w:r>
      <w:proofErr w:type="spellEnd"/>
      <w:r w:rsidRPr="00D75D94">
        <w:rPr>
          <w:szCs w:val="24"/>
        </w:rPr>
        <w:t>». Сооружение городка позволит решить вопрос компактного расселения персонала, обеспечит комфортные условия проживания сотрудников и минимизацию социальных рисков.</w:t>
      </w:r>
    </w:p>
    <w:p w:rsidR="00D75D94" w:rsidRPr="00D75D94" w:rsidRDefault="00D75D94" w:rsidP="00D75D94">
      <w:pPr>
        <w:pStyle w:val="LO-normal"/>
        <w:rPr>
          <w:szCs w:val="24"/>
        </w:rPr>
      </w:pPr>
    </w:p>
    <w:p w:rsidR="00D75D94" w:rsidRPr="00D75D94" w:rsidRDefault="00D75D94" w:rsidP="00D75D94">
      <w:pPr>
        <w:pStyle w:val="LO-normal"/>
        <w:rPr>
          <w:szCs w:val="24"/>
        </w:rPr>
      </w:pPr>
      <w:r w:rsidRPr="00D75D94">
        <w:rPr>
          <w:szCs w:val="24"/>
        </w:rPr>
        <w:t>Городок рассчитан на проживание более 6 тысяч человек. На территории жилого района предусмотрено строительство детского сада и школы, магазинов, ресторанов и кафе, медицинского пункта и аптеки, спортивного и общественно-культурного комплексов, отеля. Будут оборудованы детские и спортивные площадки и общая зона отдыха для всех жителей.</w:t>
      </w:r>
    </w:p>
    <w:p w:rsidR="00D75D94" w:rsidRPr="00D75D94" w:rsidRDefault="00D75D94" w:rsidP="00D75D94">
      <w:pPr>
        <w:pStyle w:val="LO-normal"/>
        <w:rPr>
          <w:szCs w:val="24"/>
        </w:rPr>
      </w:pPr>
    </w:p>
    <w:p w:rsidR="00BE2249" w:rsidRPr="00D75D94" w:rsidRDefault="00D75D94" w:rsidP="00D75D94">
      <w:pPr>
        <w:pStyle w:val="LO-normal"/>
      </w:pPr>
      <w:r w:rsidRPr="00D75D94">
        <w:rPr>
          <w:szCs w:val="24"/>
        </w:rPr>
        <w:t>Строительство будет проводиться в три этапа, по завершении первой очереди планируется сдать в эксплуатацию более 800 квартир, школу на 1000 учащихся и детский сад на 450 мест. По окончании всех трёх очередей будет готово более 2700 квартир. Площадь жилого городка составит более 700 тысяч квадратных метров.</w:t>
      </w:r>
    </w:p>
    <w:sectPr w:rsidR="00BE2249" w:rsidRPr="00D75D94">
      <w:pgSz w:w="11906" w:h="16838"/>
      <w:pgMar w:top="1133" w:right="1440" w:bottom="1440" w:left="1275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49"/>
    <w:rsid w:val="009E08AA"/>
    <w:rsid w:val="00BE2249"/>
    <w:rsid w:val="00D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6A46"/>
  <w15:docId w15:val="{E26D19B5-2EAB-4B1F-91DD-DAB27143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Calibri" w:hAnsi="Calib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Calibri" w:hAnsi="Calib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КСП</cp:lastModifiedBy>
  <cp:revision>2</cp:revision>
  <dcterms:created xsi:type="dcterms:W3CDTF">2024-04-10T12:14:00Z</dcterms:created>
  <dcterms:modified xsi:type="dcterms:W3CDTF">2024-04-10T12:14:00Z</dcterms:modified>
  <dc:language>ru-RU</dc:language>
</cp:coreProperties>
</file>