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A23D0E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0C8CFD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ABC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61AEEE1" w14:textId="77777777" w:rsidR="003D2ABC" w:rsidRPr="003D2ABC" w:rsidRDefault="003D2ABC" w:rsidP="003D2ABC">
      <w:pPr>
        <w:jc w:val="center"/>
        <w:rPr>
          <w:b/>
          <w:bCs/>
          <w:sz w:val="28"/>
          <w:szCs w:val="28"/>
        </w:rPr>
      </w:pPr>
      <w:r w:rsidRPr="003D2ABC">
        <w:rPr>
          <w:b/>
          <w:bCs/>
          <w:sz w:val="28"/>
          <w:szCs w:val="28"/>
        </w:rPr>
        <w:t>«Росатом» примет участие в ежегодной конференции ЦИПР-2025</w:t>
      </w:r>
    </w:p>
    <w:p w14:paraId="424B0E8C" w14:textId="77777777" w:rsidR="003D2ABC" w:rsidRDefault="003D2ABC" w:rsidP="003D2ABC">
      <w:pPr>
        <w:jc w:val="center"/>
        <w:rPr>
          <w:bCs/>
          <w:i/>
        </w:rPr>
      </w:pPr>
      <w:r w:rsidRPr="003D2ABC">
        <w:rPr>
          <w:bCs/>
          <w:i/>
        </w:rPr>
        <w:t>Концепция технологического лидерства станет лейтмотивом выступлений представителей «Росатома»</w:t>
      </w:r>
    </w:p>
    <w:p w14:paraId="3788CD62" w14:textId="77777777" w:rsidR="003D2ABC" w:rsidRPr="003D2ABC" w:rsidRDefault="003D2ABC" w:rsidP="003D2ABC">
      <w:pPr>
        <w:jc w:val="center"/>
        <w:rPr>
          <w:bCs/>
          <w:i/>
        </w:rPr>
      </w:pPr>
    </w:p>
    <w:p w14:paraId="5479DE69" w14:textId="594F07F6" w:rsidR="003D2ABC" w:rsidRPr="003D2ABC" w:rsidRDefault="003D2ABC" w:rsidP="003D2ABC">
      <w:pPr>
        <w:rPr>
          <w:b/>
        </w:rPr>
      </w:pPr>
      <w:r w:rsidRPr="003D2ABC">
        <w:rPr>
          <w:b/>
        </w:rPr>
        <w:t xml:space="preserve">Госкорпорация «Росатом» примет участие в масштабной конференции «Цифровая индустрия промышленной России – 2025» (ЦИПР-2025), которая пройдет со 2 июня по 5 июня 2025 г. </w:t>
      </w:r>
      <w:r w:rsidRPr="003D2ABC">
        <w:rPr>
          <w:b/>
        </w:rPr>
        <w:t>В</w:t>
      </w:r>
      <w:r>
        <w:rPr>
          <w:b/>
        </w:rPr>
        <w:t xml:space="preserve"> </w:t>
      </w:r>
      <w:r w:rsidRPr="003D2ABC">
        <w:rPr>
          <w:b/>
        </w:rPr>
        <w:t xml:space="preserve">Нижнем Новгороде. Основная тема мероприятия «Новая эра технологического лидерства» подчеркивает важность инновационных технологий для устойчивого развития экономики и повышения конкурентоспособности. </w:t>
      </w:r>
    </w:p>
    <w:p w14:paraId="174A99D2" w14:textId="77777777" w:rsidR="003D2ABC" w:rsidRPr="003D2ABC" w:rsidRDefault="003D2ABC" w:rsidP="003D2ABC">
      <w:pPr>
        <w:rPr>
          <w:bCs/>
        </w:rPr>
      </w:pPr>
    </w:p>
    <w:p w14:paraId="62563BE8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 xml:space="preserve">В конференции примут участие генеральный директор госкорпорации «Росатом» </w:t>
      </w:r>
      <w:r w:rsidRPr="003D2ABC">
        <w:rPr>
          <w:b/>
          <w:bCs/>
        </w:rPr>
        <w:t>Алексей Лихачев</w:t>
      </w:r>
      <w:r w:rsidRPr="003D2ABC">
        <w:rPr>
          <w:bCs/>
        </w:rPr>
        <w:t>, а также более тридцати представителей атомной отрасли. Концепция технологического лидерства станет лейтмотивом выступлений представителей «Росатома». Корпорация представит свое видение того, как технологический суверенитет не только обеспечивает независимость атомной отрасли, но и открывает новые перспективы для цифровой трансформации и выхода на международный рынок.</w:t>
      </w:r>
    </w:p>
    <w:p w14:paraId="2145245A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 xml:space="preserve">В рамках деловой программы конференции запланирована серия сессий, посвященных актуальным трендам и перспективам развития цифровизации и автоматизации российской промышленности. Кроме того, на ЦИПР-2025 госкорпорация «Росатом» организует собственные сессии. </w:t>
      </w:r>
    </w:p>
    <w:p w14:paraId="749047D7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 xml:space="preserve">Так 3 июня пройдет собственная сессия «Переход от импортозамещения ИТ-инструментов к импортонезависимости ТИМ», в которой примет участие директор по информационным и цифровым технологиям «Росатома» </w:t>
      </w:r>
      <w:r w:rsidRPr="003D2ABC">
        <w:rPr>
          <w:b/>
          <w:bCs/>
        </w:rPr>
        <w:t>Евгений Абакумов</w:t>
      </w:r>
      <w:r w:rsidRPr="003D2ABC">
        <w:rPr>
          <w:bCs/>
        </w:rPr>
        <w:t>. Эксперты рассмотрят вопросы создания единого национального формата данных и обеспечения технологического суверенитета в строительной отрасли. Особое внимание уделят системному подходу к замещению иностранных технологий информационного моделирования в промышленном и гражданском строительстве. Также обсудят планы отраслевого центра компетенций «Строительство» и нормативно-методические аспекты перехода от бумажной документации к цифровым информационным моделям.</w:t>
      </w:r>
    </w:p>
    <w:p w14:paraId="5E20F751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 xml:space="preserve">4 июня с участием директора по квантовым технологиям госкорпорации «Росатом» </w:t>
      </w:r>
      <w:r w:rsidRPr="003D2ABC">
        <w:rPr>
          <w:b/>
          <w:bCs/>
        </w:rPr>
        <w:t>Екатерины Солнцевой</w:t>
      </w:r>
      <w:r w:rsidRPr="003D2ABC">
        <w:rPr>
          <w:bCs/>
        </w:rPr>
        <w:t xml:space="preserve"> состоится сессия «Росатома» «Квантовый проект России: от исследований – к реальным индустриальным решениям»</w:t>
      </w:r>
      <w:r w:rsidRPr="003D2ABC">
        <w:rPr>
          <w:b/>
          <w:bCs/>
        </w:rPr>
        <w:t>.</w:t>
      </w:r>
      <w:r w:rsidRPr="003D2ABC">
        <w:rPr>
          <w:bCs/>
        </w:rPr>
        <w:t xml:space="preserve"> Эксперты из различных индустрий, обсудят вопросы практического применения квантовых технологий, а также форматы кооперации их создателей и первых потребителей. Особое внимание будет уделено формированию Банка индустриальных задач для применения квантовых вычислений.</w:t>
      </w:r>
    </w:p>
    <w:p w14:paraId="31BCD424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>В рамках деловой программы эксперты «Росатома» рассмотрят внедрение и адаптацию тяжелых и средних ERP-систем, а также развитие решений ERP+ и облачных технологий. Не менее значимым станет вопрос создания экосистемы открытой автоматизированной системы управления технологическими процессами.</w:t>
      </w:r>
    </w:p>
    <w:p w14:paraId="34232A44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 xml:space="preserve">Одним из важных направлений обсуждения станет цифровизация производства. Эксперты рассмотрят перспективы развития цифровых заводов и внедрение инновационных технологий </w:t>
      </w:r>
      <w:r w:rsidRPr="003D2ABC">
        <w:rPr>
          <w:bCs/>
        </w:rPr>
        <w:lastRenderedPageBreak/>
        <w:t>для повышения производительности. Отдельное внимание будет уделено интеграции генеративного искусственного интеллекта в производственные процессы и развитию международного сотрудничества.</w:t>
      </w:r>
    </w:p>
    <w:p w14:paraId="44194D97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>Представители «Росатома» поделятся опытом реализации стратегии комплектного поставщика для стран Средней Азии, рассмотрят возможности развития совместных проектов и программ технологического суверенитета, обсудят вопросы локализации производства в дружественных странах.</w:t>
      </w:r>
    </w:p>
    <w:p w14:paraId="19C2805C" w14:textId="77777777" w:rsidR="003D2ABC" w:rsidRPr="003D2ABC" w:rsidRDefault="003D2ABC" w:rsidP="003D2ABC">
      <w:pPr>
        <w:rPr>
          <w:bCs/>
        </w:rPr>
      </w:pPr>
      <w:r w:rsidRPr="003D2ABC">
        <w:rPr>
          <w:bCs/>
        </w:rPr>
        <w:t>Все сессии направлены на практическое решение актуальных технологических задач в контексте обеспечения технологического суверенитета и развития промышленного потенциала России.</w:t>
      </w:r>
    </w:p>
    <w:p w14:paraId="55C30F7B" w14:textId="77777777" w:rsidR="003D2ABC" w:rsidRPr="003D2ABC" w:rsidRDefault="003D2ABC" w:rsidP="003D2ABC">
      <w:r w:rsidRPr="003D2ABC">
        <w:t>На площадке конференции будет организован общий выставочный стенд, где представлены ведущие российские компании: Госкорпорация «Росатом», «Топ системы», ПАО «ГАЗ» и АО «АВТОВАЗ».</w:t>
      </w:r>
    </w:p>
    <w:p w14:paraId="3735B528" w14:textId="77777777" w:rsidR="003D2ABC" w:rsidRPr="003D2ABC" w:rsidRDefault="003D2ABC" w:rsidP="003D2ABC">
      <w:r w:rsidRPr="003D2ABC">
        <w:t>Такое объединение демонстрирует эффективное сотрудничество в рамках индустриальных центров компетенций «Общее машиностроение» и «Автомобилестроение». Основной фокус совместной работы направлен на разработку отечественных программных продуктов и решение задач по импортозамещению.</w:t>
      </w:r>
    </w:p>
    <w:p w14:paraId="22738059" w14:textId="77777777" w:rsidR="003D2ABC" w:rsidRPr="003D2ABC" w:rsidRDefault="003D2ABC" w:rsidP="003D2ABC">
      <w:pPr>
        <w:rPr>
          <w:b/>
        </w:rPr>
      </w:pPr>
    </w:p>
    <w:p w14:paraId="3EAAEE13" w14:textId="77777777" w:rsidR="003D2ABC" w:rsidRDefault="003D2ABC" w:rsidP="003D2ABC">
      <w:pPr>
        <w:rPr>
          <w:b/>
        </w:rPr>
      </w:pPr>
      <w:r w:rsidRPr="003D2ABC">
        <w:rPr>
          <w:b/>
        </w:rPr>
        <w:t>Справка:</w:t>
      </w:r>
    </w:p>
    <w:p w14:paraId="3E10FD3A" w14:textId="77777777" w:rsidR="003D2ABC" w:rsidRDefault="003D2ABC" w:rsidP="003D2ABC">
      <w:pPr>
        <w:rPr>
          <w:b/>
        </w:rPr>
      </w:pPr>
    </w:p>
    <w:p w14:paraId="440F8E61" w14:textId="3E7C352E" w:rsidR="003D2ABC" w:rsidRDefault="003D2ABC" w:rsidP="003D2ABC">
      <w:r w:rsidRPr="003D2ABC">
        <w:rPr>
          <w:b/>
          <w:bCs/>
        </w:rPr>
        <w:t>Госкорпорация «Росатом»</w:t>
      </w:r>
      <w:r w:rsidRPr="003D2ABC">
        <w:t xml:space="preserve"> – глобальная технологическая корпорация, объединяющая компетенции в энергетике, машиностроении, ИТ и других отраслях. Госкорпорация активно замещает импортное ПО, внедряет искусственный интеллект и поддерживает устойчивость критической информационной инфраструктуры. «Росатом» развивает собственную сеть ЦОД и создает цифровые продукты, включая решения в области инженерного анализа и PLM-систем тяжелого класса. Госкорпорация объединяет более 450 предприятий и организаций, в которых работают около 420 тысяч человек.</w:t>
      </w:r>
    </w:p>
    <w:p w14:paraId="2E8478F9" w14:textId="77777777" w:rsidR="003D2ABC" w:rsidRPr="003D2ABC" w:rsidRDefault="003D2ABC" w:rsidP="003D2ABC"/>
    <w:p w14:paraId="23D5F3FC" w14:textId="77777777" w:rsidR="003D2ABC" w:rsidRDefault="003D2ABC" w:rsidP="003D2ABC">
      <w:r w:rsidRPr="003D2ABC">
        <w:rPr>
          <w:b/>
          <w:bCs/>
        </w:rPr>
        <w:t>Конференция «Цифровая индустрия промышленной России»</w:t>
      </w:r>
      <w:r w:rsidRPr="003D2ABC">
        <w:t xml:space="preserve"> –представительное деловое мероприятие, входящее в пятерку крупнейших конференций в области цифровой экономики в России. На протяжении многих лет является ключевой площадкой для обсуждения цифровой трансформации общества и ключевых отраслей экономики. </w:t>
      </w:r>
    </w:p>
    <w:p w14:paraId="45AC975F" w14:textId="77777777" w:rsidR="003D2ABC" w:rsidRPr="003D2ABC" w:rsidRDefault="003D2ABC" w:rsidP="003D2ABC"/>
    <w:p w14:paraId="61FDCEBB" w14:textId="3BAF2B7B" w:rsidR="003D2ABC" w:rsidRPr="003D2ABC" w:rsidRDefault="003D2ABC" w:rsidP="003D2ABC">
      <w:r w:rsidRPr="003D2ABC"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</w:t>
      </w:r>
      <w:r>
        <w:t>«</w:t>
      </w:r>
      <w:r w:rsidRPr="003D2ABC">
        <w:t>Росатом</w:t>
      </w:r>
      <w:r>
        <w:t>»</w:t>
      </w:r>
      <w:r w:rsidRPr="003D2ABC">
        <w:t xml:space="preserve"> и его предприятия принимают активное участие в этой работе.</w:t>
      </w:r>
    </w:p>
    <w:p w14:paraId="60F0C103" w14:textId="77777777" w:rsidR="003D2ABC" w:rsidRPr="003D2ABC" w:rsidRDefault="003D2ABC" w:rsidP="003D2ABC"/>
    <w:p w14:paraId="0F296B35" w14:textId="77777777" w:rsidR="003D2ABC" w:rsidRPr="003D2ABC" w:rsidRDefault="003D2ABC" w:rsidP="003D2ABC"/>
    <w:p w14:paraId="6D649C42" w14:textId="77777777" w:rsidR="003D2ABC" w:rsidRDefault="003D2ABC" w:rsidP="00575436"/>
    <w:sectPr w:rsidR="003D2AB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7204" w14:textId="77777777" w:rsidR="00D653F6" w:rsidRDefault="00D653F6">
      <w:r>
        <w:separator/>
      </w:r>
    </w:p>
  </w:endnote>
  <w:endnote w:type="continuationSeparator" w:id="0">
    <w:p w14:paraId="69942FA4" w14:textId="77777777" w:rsidR="00D653F6" w:rsidRDefault="00D6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7946" w14:textId="77777777" w:rsidR="00D653F6" w:rsidRDefault="00D653F6">
      <w:r>
        <w:separator/>
      </w:r>
    </w:p>
  </w:footnote>
  <w:footnote w:type="continuationSeparator" w:id="0">
    <w:p w14:paraId="7AC50E4E" w14:textId="77777777" w:rsidR="00D653F6" w:rsidRDefault="00D6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53F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2025-05-16T10:57:00Z</dcterms:created>
  <dcterms:modified xsi:type="dcterms:W3CDTF">2025-05-16T10:57:00Z</dcterms:modified>
</cp:coreProperties>
</file>