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2021E9B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4AACD5D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3CF4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A27885E" w14:textId="77777777" w:rsidR="0092439E" w:rsidRPr="0092439E" w:rsidRDefault="0092439E" w:rsidP="0092439E">
      <w:pPr>
        <w:jc w:val="center"/>
        <w:rPr>
          <w:b/>
          <w:bCs/>
          <w:sz w:val="28"/>
          <w:szCs w:val="28"/>
        </w:rPr>
      </w:pPr>
      <w:r w:rsidRPr="0092439E">
        <w:rPr>
          <w:b/>
          <w:bCs/>
          <w:sz w:val="28"/>
          <w:szCs w:val="28"/>
        </w:rPr>
        <w:t>Электроэнергетический дивизион госкорпорации «Росатом» подтвердил низкоуглеродный статус РЭН-2025 «атомными» сертификатами</w:t>
      </w:r>
    </w:p>
    <w:p w14:paraId="19A75A50" w14:textId="42971DC7" w:rsidR="0092439E" w:rsidRPr="0092439E" w:rsidRDefault="0092439E" w:rsidP="0092439E">
      <w:pPr>
        <w:jc w:val="center"/>
        <w:rPr>
          <w:i/>
          <w:iCs/>
        </w:rPr>
      </w:pPr>
      <w:r w:rsidRPr="0092439E">
        <w:rPr>
          <w:i/>
          <w:iCs/>
        </w:rPr>
        <w:t xml:space="preserve">В рамках </w:t>
      </w:r>
      <w:r w:rsidR="000D0D4D">
        <w:rPr>
          <w:i/>
          <w:iCs/>
        </w:rPr>
        <w:t>М</w:t>
      </w:r>
      <w:r w:rsidRPr="0092439E">
        <w:rPr>
          <w:i/>
          <w:iCs/>
        </w:rPr>
        <w:t>еждународного форума «Российская энергетическая неделя» подписан договор между концерном «Росэнергоатом» и фондом «Росконгресс»</w:t>
      </w:r>
    </w:p>
    <w:p w14:paraId="44407293" w14:textId="77777777" w:rsidR="0092439E" w:rsidRPr="0092439E" w:rsidRDefault="0092439E" w:rsidP="0092439E"/>
    <w:p w14:paraId="77783E20" w14:textId="494EE05D" w:rsidR="0092439E" w:rsidRPr="0092439E" w:rsidRDefault="0092439E" w:rsidP="0092439E">
      <w:pPr>
        <w:rPr>
          <w:b/>
          <w:bCs/>
        </w:rPr>
      </w:pPr>
      <w:r w:rsidRPr="0092439E">
        <w:rPr>
          <w:b/>
          <w:bCs/>
        </w:rPr>
        <w:t xml:space="preserve">15 октября 2025 года в рамках </w:t>
      </w:r>
      <w:r w:rsidR="000D0D4D">
        <w:rPr>
          <w:b/>
          <w:bCs/>
        </w:rPr>
        <w:t>М</w:t>
      </w:r>
      <w:r w:rsidRPr="0092439E">
        <w:rPr>
          <w:b/>
          <w:bCs/>
        </w:rPr>
        <w:t>еждународного форума «Российская энергетическая неделя» в Москве заместитель генерального директора, директор по сбыту АО «Концерн Росэнергоатом» Александр Хвалько и заместитель директора фонда «Росконгресс», директор Российской энергетической недели Владимир Затынайко подписали договор о передаче «атомных» сертификатов. Документ подтверждает низкоуглеродное качество электроэнергии, использованной при проведении форума.</w:t>
      </w:r>
    </w:p>
    <w:p w14:paraId="5AF451D3" w14:textId="77777777" w:rsidR="0092439E" w:rsidRPr="0092439E" w:rsidRDefault="0092439E" w:rsidP="0092439E"/>
    <w:p w14:paraId="69F403C3" w14:textId="77777777" w:rsidR="0092439E" w:rsidRPr="0092439E" w:rsidRDefault="0092439E" w:rsidP="0092439E">
      <w:r w:rsidRPr="0092439E">
        <w:t xml:space="preserve">Практика гарантии «зеленого» качества деятельности становится распространенной не только среди российского бизнеса, но также при проведении масштабных мероприятий. </w:t>
      </w:r>
    </w:p>
    <w:p w14:paraId="51413032" w14:textId="77777777" w:rsidR="0092439E" w:rsidRPr="0092439E" w:rsidRDefault="0092439E" w:rsidP="0092439E"/>
    <w:p w14:paraId="4CE2DEA2" w14:textId="6C7BB800" w:rsidR="0092439E" w:rsidRPr="0092439E" w:rsidRDefault="0092439E" w:rsidP="0092439E">
      <w:pPr>
        <w:rPr>
          <w:b/>
          <w:bCs/>
        </w:rPr>
      </w:pPr>
      <w:r w:rsidRPr="0092439E">
        <w:t xml:space="preserve">«В условиях глобальных климатических вызовов крайне важно не только декларировать приверженность экологическим стандартам, но и внедрять конкретные инструменты их подтверждения. Передача «атомных» сертификатов обеспечивает прозрачность и подлинность низкоуглеродного статуса мероприятий, проводимых фондом </w:t>
      </w:r>
      <w:r w:rsidR="00003DA2" w:rsidRPr="00003DA2">
        <w:t>“</w:t>
      </w:r>
      <w:r w:rsidRPr="0092439E">
        <w:t>Росконгресс</w:t>
      </w:r>
      <w:r w:rsidR="00003DA2" w:rsidRPr="00003DA2">
        <w:t>“</w:t>
      </w:r>
      <w:r w:rsidRPr="0092439E">
        <w:t xml:space="preserve">. Такой подход способствует формированию долгосрочной и надежной стратегии, демонстрируя ответственность перед обществом и будущими поколениями», — отметил заместитель директора фонда «Росконгресс», директор Российской энергетической недели </w:t>
      </w:r>
      <w:r w:rsidRPr="0092439E">
        <w:rPr>
          <w:b/>
          <w:bCs/>
        </w:rPr>
        <w:t>Владимир Затынайко.</w:t>
      </w:r>
    </w:p>
    <w:p w14:paraId="3683B8FB" w14:textId="77777777" w:rsidR="0092439E" w:rsidRPr="0092439E" w:rsidRDefault="0092439E" w:rsidP="0092439E"/>
    <w:p w14:paraId="765C3DA3" w14:textId="5E97EDE2" w:rsidR="0092439E" w:rsidRPr="0092439E" w:rsidRDefault="0092439E" w:rsidP="0092439E">
      <w:r w:rsidRPr="0092439E">
        <w:t xml:space="preserve">«Атомная энергия вносит значимый вклад в климатические цели бизнеса и нашей страны в целом. Благодаря атомным сертификатам компании имеют возможность подтвердить, что потребленная электроэнергия обеспечена низкоуглеродной атомной энергией. Ответственный подход, который проявляет </w:t>
      </w:r>
      <w:r w:rsidR="00003DA2">
        <w:t>ф</w:t>
      </w:r>
      <w:r w:rsidRPr="0092439E">
        <w:t xml:space="preserve">онд </w:t>
      </w:r>
      <w:r w:rsidR="00003DA2" w:rsidRPr="00003DA2">
        <w:t>“</w:t>
      </w:r>
      <w:r w:rsidRPr="0092439E">
        <w:t>Росконгресс</w:t>
      </w:r>
      <w:r w:rsidR="00003DA2" w:rsidRPr="00003DA2">
        <w:t>“</w:t>
      </w:r>
      <w:r w:rsidRPr="0092439E">
        <w:t xml:space="preserve"> при проведении своих мероприятий является показательным примером лучших «зеленых» практик международного уровня», – подчеркнул </w:t>
      </w:r>
      <w:r w:rsidRPr="0092439E">
        <w:rPr>
          <w:b/>
          <w:bCs/>
        </w:rPr>
        <w:t>Александр Хвалько</w:t>
      </w:r>
      <w:r w:rsidRPr="0092439E">
        <w:t xml:space="preserve">, заместитель генерального директора, директор по сбыту АО «Концерн Росэнергоатом». </w:t>
      </w:r>
    </w:p>
    <w:p w14:paraId="4BB588DB" w14:textId="77777777" w:rsidR="0092439E" w:rsidRPr="0092439E" w:rsidRDefault="0092439E" w:rsidP="0092439E"/>
    <w:p w14:paraId="3086876B" w14:textId="67C5F53B" w:rsidR="0092439E" w:rsidRPr="0092439E" w:rsidRDefault="0092439E" w:rsidP="0092439E">
      <w:pPr>
        <w:rPr>
          <w:b/>
          <w:bCs/>
        </w:rPr>
      </w:pPr>
      <w:r w:rsidRPr="0092439E">
        <w:rPr>
          <w:b/>
          <w:bCs/>
        </w:rPr>
        <w:t>Справка:</w:t>
      </w:r>
    </w:p>
    <w:p w14:paraId="180B1C65" w14:textId="77777777" w:rsidR="0092439E" w:rsidRPr="0092439E" w:rsidRDefault="0092439E" w:rsidP="0092439E"/>
    <w:p w14:paraId="3405E2C6" w14:textId="23E3CD07" w:rsidR="0092439E" w:rsidRPr="0092439E" w:rsidRDefault="0092439E" w:rsidP="0092439E">
      <w:r w:rsidRPr="0092439E">
        <w:t xml:space="preserve">В мае 2025 года на полях международного Невского экологического конгресса было подписано соглашение между госкорпорацией «Росатом» и </w:t>
      </w:r>
      <w:r w:rsidR="00003DA2">
        <w:t>ф</w:t>
      </w:r>
      <w:r w:rsidRPr="0092439E">
        <w:t>ондом «Росконгресс» о сотрудничестве в области использования низкоуглеродной энергии, которое направлено на обеспечение углеродной нейтральности международных мероприятий, проводимых фондом «Росконгресс».</w:t>
      </w:r>
    </w:p>
    <w:p w14:paraId="60D983AB" w14:textId="77777777" w:rsidR="0092439E" w:rsidRPr="0092439E" w:rsidRDefault="0092439E" w:rsidP="0092439E"/>
    <w:p w14:paraId="139D2ABD" w14:textId="77777777" w:rsidR="0092439E" w:rsidRPr="0092439E" w:rsidRDefault="0092439E" w:rsidP="0092439E">
      <w:r w:rsidRPr="0092439E">
        <w:lastRenderedPageBreak/>
        <w:t xml:space="preserve">Углеродный след российских АЭС составляет 5,1 г </w:t>
      </w:r>
      <w:r w:rsidRPr="0092439E">
        <w:rPr>
          <w:lang w:val="en-GB"/>
        </w:rPr>
        <w:t>CO</w:t>
      </w:r>
      <w:r w:rsidRPr="0092439E">
        <w:t>2-экв./кВт*ч, что значительно ниже границы подтверждения низкоуглеродного статуса источника электроэнергии 100 г</w:t>
      </w:r>
      <w:r w:rsidRPr="0092439E">
        <w:rPr>
          <w:lang w:val="en-GB"/>
        </w:rPr>
        <w:t>CO</w:t>
      </w:r>
      <w:r w:rsidRPr="0092439E">
        <w:t>2-экв./кВт*ч.</w:t>
      </w:r>
    </w:p>
    <w:p w14:paraId="0F7D528E" w14:textId="77777777" w:rsidR="0092439E" w:rsidRPr="0092439E" w:rsidRDefault="0092439E" w:rsidP="0092439E"/>
    <w:p w14:paraId="55D4C669" w14:textId="77777777" w:rsidR="0092439E" w:rsidRPr="0092439E" w:rsidRDefault="0092439E" w:rsidP="0092439E">
      <w:r w:rsidRPr="0092439E">
        <w:t>Передача сертификатов осуществляется через платформу «Нить природы», которая функционирует как маркетплейс для сделок с углеродными единицами, квотами и сертификатами происхождения электроэнергии. Платформа создана для организаций, реализующих климатические проекты и стремящихся подтвердить экологическую ответственность своей деятельности. Оператором «Нити природы» выступает фонд «Росконгресс».</w:t>
      </w:r>
    </w:p>
    <w:p w14:paraId="5ECC8628" w14:textId="77777777" w:rsidR="0092439E" w:rsidRPr="0092439E" w:rsidRDefault="0092439E" w:rsidP="0092439E"/>
    <w:p w14:paraId="7A4F47D9" w14:textId="77777777" w:rsidR="00BA3CF4" w:rsidRPr="00BA3CF4" w:rsidRDefault="00BA3CF4" w:rsidP="00BA3CF4">
      <w:r w:rsidRPr="00BA3CF4">
        <w:t>Электроэнергетический дивизион «Росатома» является крупнейшим производителем низкоуглеродной электроэнергии в России. Управляющая компания дивизиона – АО «Концерн Росэнергоатом» – эксплуатирует 11 действующих атомных станций, включая единственную в мире плавучую атомную теплоэлектростанцию (ПАТЭС). 35 энергоблоков суммарной мощностью 28,5 ГВт вырабатывают уже около 20 % электроэнергии в России. Предприятия дивизиона обеспечивают полный комплекс услуг по вводу, ремонту, сервисному обслуживанию и подготовке персонала для атомных энергоблоков; нарабатывают изотопы для медицины, сельского хозяйства и микроэлектроники; в его контуре активно развиваются новые направления деятельности (развитие сети зарядной инфраструктуры для электромобилей, биогазовые станции, производство промышленных роботов и др.). </w:t>
      </w:r>
      <w:hyperlink r:id="rId11" w:history="1">
        <w:r w:rsidRPr="00BA3CF4">
          <w:rPr>
            <w:rStyle w:val="a4"/>
          </w:rPr>
          <w:t>www.rosenergoatom.ru</w:t>
        </w:r>
      </w:hyperlink>
    </w:p>
    <w:p w14:paraId="1B1C76F1" w14:textId="77777777" w:rsidR="00003DA2" w:rsidRPr="00BA3CF4" w:rsidRDefault="00003DA2" w:rsidP="00BA3CF4"/>
    <w:p w14:paraId="2E0BCC8D" w14:textId="77777777" w:rsidR="00003DA2" w:rsidRPr="00BA3CF4" w:rsidRDefault="00003DA2" w:rsidP="00BA3CF4">
      <w:r w:rsidRPr="00BA3CF4">
        <w:t>АО «Концерн Росэнергоатом» с 2024 года аттестован в реестре низкоуглеродных генерирующих объектов, а значит вместе с электроэнергией может вырабатывать «зеленые» атрибуты для продажи потребителям, заинтересованным в снижении углеродного следа. У российских компаний есть возможность приобретать атрибуты чистой электроэнергии, произведенной на Ленинградской, Балаковской или Калининской АЭС.</w:t>
      </w:r>
    </w:p>
    <w:p w14:paraId="24D73890" w14:textId="77777777" w:rsidR="0092439E" w:rsidRPr="0092439E" w:rsidRDefault="0092439E" w:rsidP="00BA3CF4"/>
    <w:p w14:paraId="6FA1C566" w14:textId="77777777" w:rsidR="0092439E" w:rsidRPr="0092439E" w:rsidRDefault="0092439E" w:rsidP="0092439E">
      <w:r w:rsidRPr="0092439E">
        <w:t>Фонд «Росконгресс» – социально ориентированный нефинансовый институт развития, крупнейший организатор общероссийских, международных, конгрессных, выставочных, деловых, общественных, молодежных, спортивных мероприятий и событий в области культуры, создан в соответствии с решением Президента Российской Федерации. 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</w:t>
      </w:r>
      <w:r w:rsidRPr="0092439E">
        <w:rPr>
          <w:lang w:val="en-GB"/>
        </w:rPr>
        <w:t> </w:t>
      </w:r>
    </w:p>
    <w:p w14:paraId="2C1ED922" w14:textId="77777777" w:rsidR="0092439E" w:rsidRPr="0092439E" w:rsidRDefault="0092439E" w:rsidP="0092439E"/>
    <w:p w14:paraId="367CC997" w14:textId="77777777" w:rsidR="0092439E" w:rsidRPr="0092439E" w:rsidRDefault="0092439E" w:rsidP="0092439E">
      <w:r w:rsidRPr="0092439E">
        <w:t>Международный форум «Российская энергетическая неделя» – одна из ключевых площадок для обсуждения актуальных тенденций в сфере энергетики. «Российская энергетическая неделя» проходит при поддержке правительства Российской Федерации, министерства энергетики Российской Федерации и правительства Москвы. Организатор форума – фонд «Росконгресс».</w:t>
      </w:r>
    </w:p>
    <w:p w14:paraId="3AEBAC86" w14:textId="31CA54E4" w:rsidR="00CC1BC1" w:rsidRPr="0092439E" w:rsidRDefault="00CC1BC1" w:rsidP="0092439E"/>
    <w:sectPr w:rsidR="00CC1BC1" w:rsidRPr="0092439E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AE32" w14:textId="77777777" w:rsidR="00564C93" w:rsidRDefault="00564C93">
      <w:r>
        <w:separator/>
      </w:r>
    </w:p>
  </w:endnote>
  <w:endnote w:type="continuationSeparator" w:id="0">
    <w:p w14:paraId="31473F2E" w14:textId="77777777" w:rsidR="00564C93" w:rsidRDefault="0056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AF91" w14:textId="77777777" w:rsidR="00564C93" w:rsidRDefault="00564C93">
      <w:r>
        <w:separator/>
      </w:r>
    </w:p>
  </w:footnote>
  <w:footnote w:type="continuationSeparator" w:id="0">
    <w:p w14:paraId="17ECE7EB" w14:textId="77777777" w:rsidR="00564C93" w:rsidRDefault="0056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D4D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4C93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58C8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C80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nergoatom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3</cp:revision>
  <dcterms:created xsi:type="dcterms:W3CDTF">2025-10-14T14:03:00Z</dcterms:created>
  <dcterms:modified xsi:type="dcterms:W3CDTF">2025-10-14T14:32:00Z</dcterms:modified>
</cp:coreProperties>
</file>