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8655B8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4AACD5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CF4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A1C7C22" w14:textId="77777777" w:rsidR="000070B9" w:rsidRPr="000070B9" w:rsidRDefault="000070B9" w:rsidP="000070B9">
      <w:pPr>
        <w:jc w:val="center"/>
        <w:rPr>
          <w:b/>
          <w:bCs/>
          <w:sz w:val="28"/>
          <w:szCs w:val="28"/>
        </w:rPr>
      </w:pPr>
      <w:r w:rsidRPr="000070B9">
        <w:rPr>
          <w:b/>
          <w:bCs/>
          <w:sz w:val="28"/>
          <w:szCs w:val="28"/>
        </w:rPr>
        <w:t>«Росатом» представил инновационные предложения для газовой отрасли на Петербургском международном газовом форуме</w:t>
      </w:r>
    </w:p>
    <w:p w14:paraId="01D2CADE" w14:textId="49AF0EC4" w:rsidR="000070B9" w:rsidRPr="000070B9" w:rsidRDefault="000070B9" w:rsidP="000070B9">
      <w:pPr>
        <w:jc w:val="center"/>
        <w:rPr>
          <w:i/>
          <w:iCs/>
        </w:rPr>
      </w:pPr>
      <w:r w:rsidRPr="000070B9">
        <w:rPr>
          <w:i/>
          <w:iCs/>
        </w:rPr>
        <w:t>Экспозиция и деловая программа госкорпорации «Росатом» были посвящены решениям для обеспечения технологической независимости газовой отрасли России, прорывные технологии для обеспечения эффективности разведки и добычи углеводородов</w:t>
      </w:r>
    </w:p>
    <w:p w14:paraId="499A3409" w14:textId="77777777" w:rsidR="000070B9" w:rsidRPr="000070B9" w:rsidRDefault="000070B9" w:rsidP="000070B9">
      <w:pPr>
        <w:jc w:val="center"/>
        <w:rPr>
          <w:i/>
          <w:iCs/>
        </w:rPr>
      </w:pPr>
    </w:p>
    <w:p w14:paraId="0EBD6810" w14:textId="77777777" w:rsidR="000070B9" w:rsidRDefault="000070B9" w:rsidP="000070B9">
      <w:pPr>
        <w:rPr>
          <w:b/>
          <w:bCs/>
        </w:rPr>
      </w:pPr>
      <w:r w:rsidRPr="000070B9">
        <w:rPr>
          <w:b/>
          <w:bCs/>
        </w:rPr>
        <w:t>С 7 по 10 октября в Санкт-Петербурге прошел Петербургский международный газовый форум. Госкорпорации «Росатом» выступила бизнес-партнером выставочной и деловой программы, на объединенном стенде были представлены актуальные компетенции и решения для газовой отрасли.</w:t>
      </w:r>
    </w:p>
    <w:p w14:paraId="7A59324C" w14:textId="77777777" w:rsidR="000070B9" w:rsidRPr="000070B9" w:rsidRDefault="000070B9" w:rsidP="000070B9">
      <w:pPr>
        <w:rPr>
          <w:b/>
          <w:bCs/>
        </w:rPr>
      </w:pPr>
    </w:p>
    <w:p w14:paraId="134DF73F" w14:textId="56B4B6BA" w:rsidR="000070B9" w:rsidRDefault="000070B9" w:rsidP="000070B9">
      <w:r w:rsidRPr="000070B9">
        <w:t xml:space="preserve">Представленные решения в области цифровых технологии для реверс-инжиниринга и численного моделирования, управления газотранспортной сетью и защищённых решений по передаче данных для АСУ критических </w:t>
      </w:r>
      <w:r w:rsidRPr="000070B9">
        <w:t>информационных</w:t>
      </w:r>
      <w:r w:rsidRPr="000070B9">
        <w:t xml:space="preserve"> систем были высоко оценены профильными специалистами. Успешно проведены переговоры по применению композитов в строительстве и для создания газомоторного транспорта и перспективных решений по водородной энергетике, проектной логистике. Особый интерес также вызвали представленные решения научного дивизиона по неразрушающему контролю и инновационным фильтрам для различных сред и применений. Бизнес-направление «Аддитивные технологии» предложило участникам Форума не только оборудование и технологии, а ещё и новый подход – профессиональное сопровождение на всех этапах выбора оптимальной технологии, комплекта оборудования и непосредственно внедрения технол</w:t>
      </w:r>
      <w:r>
        <w:t>о</w:t>
      </w:r>
      <w:r w:rsidRPr="000070B9">
        <w:t>гий до получения резуль</w:t>
      </w:r>
      <w:r>
        <w:t>т</w:t>
      </w:r>
      <w:r w:rsidRPr="000070B9">
        <w:t xml:space="preserve">ата и обоснования возможностей применения изделий. </w:t>
      </w:r>
    </w:p>
    <w:p w14:paraId="28BAC5FC" w14:textId="77777777" w:rsidR="000070B9" w:rsidRPr="000070B9" w:rsidRDefault="000070B9" w:rsidP="000070B9"/>
    <w:p w14:paraId="26884153" w14:textId="77777777" w:rsidR="00C22AF8" w:rsidRDefault="000070B9" w:rsidP="000070B9">
      <w:r w:rsidRPr="000070B9">
        <w:t xml:space="preserve">8 октября для представления текущих результатов реализации национального проекта «Новые атомные и энергетические технологии» при поддержке </w:t>
      </w:r>
      <w:r>
        <w:t>г</w:t>
      </w:r>
      <w:r w:rsidRPr="000070B9">
        <w:t>оскорпорации «Росатом» прошла открытая панельная сессия «Новые атомные и энергетические технологии для индустриального прорыва».</w:t>
      </w:r>
      <w:r>
        <w:t xml:space="preserve"> </w:t>
      </w:r>
      <w:r w:rsidRPr="000070B9">
        <w:t xml:space="preserve">Доклад, открывший панельную сессию, представила </w:t>
      </w:r>
      <w:r w:rsidRPr="000070B9">
        <w:rPr>
          <w:b/>
          <w:bCs/>
        </w:rPr>
        <w:t>Наталья Ильина</w:t>
      </w:r>
      <w:r w:rsidRPr="000070B9">
        <w:t xml:space="preserve">, директор по управлению научно-техническими программами и проектами госкорпорации «Росатом». Одним из важнейших тезисов обсуждения стало то, что в рамках национального проекта крайне актуален запрос на развитие профессиональных компетенций. </w:t>
      </w:r>
      <w:r w:rsidRPr="000070B9">
        <w:rPr>
          <w:b/>
          <w:bCs/>
        </w:rPr>
        <w:t>Людмила Панкова</w:t>
      </w:r>
      <w:r w:rsidRPr="000070B9">
        <w:t>, проректор по образовательной деятельности Санкт-Петербургского политехнического университета Петра Великого, рассказала в своем выступлении, что вуз является одной из площадок подготовки кадров и выполнения задач</w:t>
      </w:r>
      <w:r>
        <w:t>,</w:t>
      </w:r>
      <w:r w:rsidRPr="000070B9">
        <w:t xml:space="preserve"> поставленных в рамках национального проекта: «Мы готовим тех самых технологических лидеров, которые уже в ближайшем будущем станут движущей силой инновационного развития в ключевых отраслях промышленности». </w:t>
      </w:r>
      <w:r w:rsidRPr="000070B9">
        <w:rPr>
          <w:b/>
          <w:bCs/>
        </w:rPr>
        <w:t>Алексей Вашкевич</w:t>
      </w:r>
      <w:r w:rsidRPr="000070B9">
        <w:t xml:space="preserve">, заместитель начальника департамента по технологическому развитию разведки и добычи ПАО «Газпром нефть», обозначил приоритеты на ближайшую перспективу и отметил, что «Газпром нефть» позиционирует себя как компания, построенная на модели открытых инноваций, открыта к сотрудничеству и решению поставленных задач с индустриальными партнерами и органами государственной власти. </w:t>
      </w:r>
    </w:p>
    <w:p w14:paraId="0839BD9A" w14:textId="77777777" w:rsidR="00C22AF8" w:rsidRDefault="00C22AF8" w:rsidP="000070B9"/>
    <w:p w14:paraId="3112F6AB" w14:textId="543ECC8A" w:rsidR="000070B9" w:rsidRDefault="000070B9" w:rsidP="000070B9">
      <w:r w:rsidRPr="000070B9">
        <w:t xml:space="preserve">Участие Госкорпорации </w:t>
      </w:r>
      <w:r>
        <w:t>«</w:t>
      </w:r>
      <w:r w:rsidRPr="000070B9">
        <w:t>Росатом</w:t>
      </w:r>
      <w:r>
        <w:t>»</w:t>
      </w:r>
      <w:r w:rsidRPr="000070B9">
        <w:t xml:space="preserve"> как технологического лидера и партнёра газовой отрасли было высоко оценено во время обхода экспозиции форума, состоявшегося под руководством Председателя Правления – </w:t>
      </w:r>
      <w:proofErr w:type="spellStart"/>
      <w:r w:rsidRPr="000070B9">
        <w:t>исполниельного</w:t>
      </w:r>
      <w:proofErr w:type="spellEnd"/>
      <w:r w:rsidRPr="000070B9">
        <w:t xml:space="preserve"> директора ПАО </w:t>
      </w:r>
      <w:r>
        <w:t>«</w:t>
      </w:r>
      <w:r w:rsidRPr="000070B9">
        <w:t>Газпром</w:t>
      </w:r>
      <w:r>
        <w:t>»</w:t>
      </w:r>
      <w:r w:rsidRPr="000070B9">
        <w:t xml:space="preserve"> Алексея Миллера.</w:t>
      </w:r>
    </w:p>
    <w:p w14:paraId="44FF1431" w14:textId="77777777" w:rsidR="000070B9" w:rsidRPr="000070B9" w:rsidRDefault="000070B9" w:rsidP="000070B9"/>
    <w:p w14:paraId="3F8DBC3D" w14:textId="2A2B6CE7" w:rsidR="000070B9" w:rsidRDefault="000070B9" w:rsidP="000070B9">
      <w:pPr>
        <w:rPr>
          <w:b/>
          <w:bCs/>
        </w:rPr>
      </w:pPr>
      <w:r w:rsidRPr="000070B9">
        <w:rPr>
          <w:b/>
          <w:bCs/>
        </w:rPr>
        <w:t>Справка</w:t>
      </w:r>
      <w:r w:rsidR="00C22AF8">
        <w:rPr>
          <w:b/>
          <w:bCs/>
        </w:rPr>
        <w:t>:</w:t>
      </w:r>
    </w:p>
    <w:p w14:paraId="41961CCF" w14:textId="77777777" w:rsidR="00C22AF8" w:rsidRPr="000070B9" w:rsidRDefault="00C22AF8" w:rsidP="000070B9">
      <w:pPr>
        <w:rPr>
          <w:b/>
          <w:bCs/>
        </w:rPr>
      </w:pPr>
    </w:p>
    <w:p w14:paraId="3B7B39E4" w14:textId="33FF0087" w:rsidR="000070B9" w:rsidRDefault="000070B9" w:rsidP="000070B9">
      <w:r w:rsidRPr="000070B9">
        <w:t>Госкорпорация «Росатом»</w:t>
      </w:r>
      <w:r w:rsidR="00C22AF8">
        <w:t xml:space="preserve"> </w:t>
      </w:r>
      <w:r w:rsidRPr="000070B9">
        <w:t>– многопрофильный холдинг, объединяющий активы в энергетике, машиностроении, строительстве и других отраслях. Его стратегия заключается в развитии низкоуглеродной генерации, включая ветроэнергетику. Госкорпорация занимает первое место в мире по величине портфеля заказов на сооружение АЭС: на разной стадии реализации находятся около 40 энергоблоков в 10 странах. В сферу деятельности «Росатома» входит также производство инновационной неядерной продукции, логистика и развитие Северного морского пути, реализация экологических проектов. Госкорпорация объединяет более 450 предприятий и организаций, в которых работают около 420 тысяч человек.</w:t>
      </w:r>
    </w:p>
    <w:p w14:paraId="74B57B88" w14:textId="77777777" w:rsidR="00C22AF8" w:rsidRPr="000070B9" w:rsidRDefault="00C22AF8" w:rsidP="000070B9"/>
    <w:p w14:paraId="0168AF7B" w14:textId="77777777" w:rsidR="000070B9" w:rsidRPr="000070B9" w:rsidRDefault="000070B9" w:rsidP="000070B9">
      <w:r w:rsidRPr="000070B9">
        <w:t>Петербургский международный газовый форум (ПМГФ) собрал ведущих представителей отраслевых сообществ для обсуждения перспектив развития ТЭК, демонстрации передовых решений в газовой промышленности и глобальной энергетике. Форум прошел при поддержке Министерства промышленности и торговли РФ, Министерства энергетики РФ, правительства Санкт-Петербурга. Форум входит в ТОП-5 мировых событий газовой отрасли, который ежегодно собирает 20 тысяч участников. Форум помимо выставочной программы, демонстрирует содержательную конгрессную часть с участием представителей профильных министерств и ведомств России, отраслевых ассоциаций, научных институтов и аналитических центров. Госкорпорация «Росатом» впервые приняла участие в ПМГФ в 2023 году.</w:t>
      </w:r>
    </w:p>
    <w:p w14:paraId="3AEBAC86" w14:textId="1F9DF714" w:rsidR="00CC1BC1" w:rsidRPr="000070B9" w:rsidRDefault="00CC1BC1" w:rsidP="000070B9"/>
    <w:sectPr w:rsidR="00CC1BC1" w:rsidRPr="000070B9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DD10" w14:textId="77777777" w:rsidR="002E71FD" w:rsidRDefault="002E71FD">
      <w:r>
        <w:separator/>
      </w:r>
    </w:p>
  </w:endnote>
  <w:endnote w:type="continuationSeparator" w:id="0">
    <w:p w14:paraId="3B5AD57F" w14:textId="77777777" w:rsidR="002E71FD" w:rsidRDefault="002E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1514" w14:textId="77777777" w:rsidR="002E71FD" w:rsidRDefault="002E71FD">
      <w:r>
        <w:separator/>
      </w:r>
    </w:p>
  </w:footnote>
  <w:footnote w:type="continuationSeparator" w:id="0">
    <w:p w14:paraId="799EBF83" w14:textId="77777777" w:rsidR="002E71FD" w:rsidRDefault="002E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070B9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E71F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64E4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AF8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E6C78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2025-10-15T11:13:00Z</dcterms:created>
  <dcterms:modified xsi:type="dcterms:W3CDTF">2025-10-15T11:13:00Z</dcterms:modified>
</cp:coreProperties>
</file>