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1FA2B6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C2E6871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DC5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9794616" w14:textId="7372526C" w:rsidR="00AC2DBE" w:rsidRPr="00AC2DBE" w:rsidRDefault="00AC2DBE" w:rsidP="00AC2DBE">
      <w:pPr>
        <w:jc w:val="center"/>
        <w:rPr>
          <w:b/>
          <w:bCs/>
          <w:sz w:val="28"/>
          <w:szCs w:val="28"/>
        </w:rPr>
      </w:pPr>
      <w:r w:rsidRPr="00AC2DBE">
        <w:rPr>
          <w:b/>
          <w:bCs/>
          <w:sz w:val="28"/>
          <w:szCs w:val="28"/>
        </w:rPr>
        <w:t>Участники Консультативного совета Консорциума Международного центра исследований на базе МБИР обсудили направления совместных исследований</w:t>
      </w:r>
    </w:p>
    <w:p w14:paraId="1C82AFB5" w14:textId="4CF3FC26" w:rsidR="00AC2DBE" w:rsidRPr="00AC2DBE" w:rsidRDefault="00AC2DBE" w:rsidP="00AC2DBE">
      <w:pPr>
        <w:jc w:val="center"/>
        <w:rPr>
          <w:i/>
          <w:iCs/>
        </w:rPr>
      </w:pPr>
      <w:r w:rsidRPr="00AC2DBE">
        <w:rPr>
          <w:i/>
          <w:iCs/>
        </w:rPr>
        <w:t>Было заявлено, что на уникальном российском научном реакторе будут работать ученые из более чем 15 стран</w:t>
      </w:r>
    </w:p>
    <w:p w14:paraId="5C9B73F1" w14:textId="77777777" w:rsidR="00AC2DBE" w:rsidRPr="00AC2DBE" w:rsidRDefault="00AC2DBE" w:rsidP="00AC2DBE">
      <w:r w:rsidRPr="00AC2DBE">
        <w:t> </w:t>
      </w:r>
    </w:p>
    <w:p w14:paraId="52BBBF70" w14:textId="7B89CB20" w:rsidR="00AC2DBE" w:rsidRPr="00AC2DBE" w:rsidRDefault="00AC2DBE" w:rsidP="00AC2DBE">
      <w:pPr>
        <w:rPr>
          <w:b/>
          <w:bCs/>
        </w:rPr>
      </w:pPr>
      <w:r w:rsidRPr="00AC2DBE">
        <w:rPr>
          <w:b/>
          <w:bCs/>
        </w:rPr>
        <w:t xml:space="preserve">Представители </w:t>
      </w:r>
      <w:r w:rsidRPr="00AC2DBE">
        <w:rPr>
          <w:b/>
          <w:bCs/>
        </w:rPr>
        <w:t>г</w:t>
      </w:r>
      <w:r w:rsidRPr="00AC2DBE">
        <w:rPr>
          <w:b/>
          <w:bCs/>
        </w:rPr>
        <w:t>оскорпорации «Росатом» приняли участие в заседании Консультативного совета Консорциума «Международный центр исследований на базе МБИР» (многоцелевого исследовательского реактора на быстрых нейтронах), которое прошло 23 сентября в Объединённом институте ядерных исследований (ОИЯИ, г. Дубна Московской области).</w:t>
      </w:r>
    </w:p>
    <w:p w14:paraId="07AC1231" w14:textId="77777777" w:rsidR="00AC2DBE" w:rsidRPr="00AC2DBE" w:rsidRDefault="00AC2DBE" w:rsidP="00AC2DBE">
      <w:r w:rsidRPr="00AC2DBE">
        <w:t> </w:t>
      </w:r>
    </w:p>
    <w:p w14:paraId="6F42A7DB" w14:textId="6EEF0F97" w:rsidR="00AC2DBE" w:rsidRPr="00AC2DBE" w:rsidRDefault="00AC2DBE" w:rsidP="00AC2DBE">
      <w:r w:rsidRPr="00AC2DBE">
        <w:t>Мероприятие объединило представителей научных центров из 15 стран (включая Беларусь, Бразилию, Вьетнам, Индию, Казахстан и другие). Участие приняли также представители международных организаций – Международного агентства по атомной энергии (МАГАТЭ), Агентства по атомной энергии арабских стран (AAEA) и Африканской комиссии по ядерной энергии (AFCONE).</w:t>
      </w:r>
      <w:r>
        <w:t xml:space="preserve"> </w:t>
      </w:r>
    </w:p>
    <w:p w14:paraId="0667DAC2" w14:textId="77777777" w:rsidR="00AC2DBE" w:rsidRDefault="00AC2DBE" w:rsidP="00AC2DBE"/>
    <w:p w14:paraId="6B2E7664" w14:textId="59400178" w:rsidR="00AC2DBE" w:rsidRPr="00AC2DBE" w:rsidRDefault="00AC2DBE" w:rsidP="00AC2DBE">
      <w:r w:rsidRPr="00AC2DBE">
        <w:t>Ключевым итогом встречи стала выработка направлений совместных исследований на реакторе МБИР, сооружаемом в Димитровграде (Ульяновская область). Участники обсудили программы экспериментов в области физики и материаловедения. Особое внимание уделили подготовке специалистов для атомной отрасли.</w:t>
      </w:r>
    </w:p>
    <w:p w14:paraId="5C9BC0C3" w14:textId="77777777" w:rsidR="00AC2DBE" w:rsidRDefault="00AC2DBE" w:rsidP="00AC2DBE"/>
    <w:p w14:paraId="7080C1A7" w14:textId="7F1B7D1D" w:rsidR="00AC2DBE" w:rsidRPr="00AC2DBE" w:rsidRDefault="00AC2DBE" w:rsidP="00AC2DBE">
      <w:r w:rsidRPr="00AC2DBE">
        <w:t>В ходе заседания с докладами выступили представители Беларуси, Бразилии, Вьетнама, Индии, Китая и других стран, а также Агентства по атомной энергии арабских стран и Африканской комиссии по ядерной энергии. Они подтвердили высокий интерес мирового научного сообщества к возможностям реактора МБИР. Доклады о ходе строительства, возможностях исследовательской установки МБИР и ее месте в мировом парке исследовательских реакторов представили организации госкорпорации «Росатом» (АО «ГНЦ НИИАР», АО «ГНЦ РФ – ФЭИ», АО «ВО Изотоп» и другие).</w:t>
      </w:r>
    </w:p>
    <w:p w14:paraId="16921018" w14:textId="77777777" w:rsidR="00AC2DBE" w:rsidRPr="00AC2DBE" w:rsidRDefault="00AC2DBE" w:rsidP="00AC2DBE"/>
    <w:p w14:paraId="7C8015E6" w14:textId="2A33FF4F" w:rsidR="00AC2DBE" w:rsidRPr="00AC2DBE" w:rsidRDefault="00AC2DBE" w:rsidP="00AC2DBE">
      <w:r w:rsidRPr="00AC2DBE">
        <w:t>«Создание Международного центра исследований – важный шаг в развитии фундаментальной науки и прикладных исследований. Совместная работа ученых разных стран позволит нам решать глобальные научные проблемы, развивать новые направления исследований и создавать инновационные технологии», – отметила на открытии директор по управлению научно-техническими программами и проектами госкорпорации «Росатом» </w:t>
      </w:r>
      <w:r w:rsidRPr="00AC2DBE">
        <w:rPr>
          <w:b/>
          <w:bCs/>
        </w:rPr>
        <w:t>Наталья Ильина</w:t>
      </w:r>
      <w:r w:rsidRPr="00AC2DBE">
        <w:t>.</w:t>
      </w:r>
    </w:p>
    <w:p w14:paraId="58D506B3" w14:textId="77777777" w:rsidR="00AC2DBE" w:rsidRPr="00AC2DBE" w:rsidRDefault="00AC2DBE" w:rsidP="00AC2DBE"/>
    <w:p w14:paraId="2D9D926F" w14:textId="77777777" w:rsidR="00AC2DBE" w:rsidRDefault="00AC2DBE" w:rsidP="00AC2DBE">
      <w:r w:rsidRPr="00AC2DBE">
        <w:t xml:space="preserve">Заместитель генерального директора МАГАТЭ </w:t>
      </w:r>
      <w:r w:rsidRPr="00AC2DBE">
        <w:rPr>
          <w:b/>
          <w:bCs/>
        </w:rPr>
        <w:t>Михаил Чудаков</w:t>
      </w:r>
      <w:r w:rsidRPr="00AC2DBE">
        <w:t xml:space="preserve"> в своем обращении отметил, что международные исследования на реакторе МБИР полностью соответствуют целям Агентства в области передовых энергетических технологий четвертого поколения и замыкания ядерного топливного цикла. </w:t>
      </w:r>
    </w:p>
    <w:p w14:paraId="7F6EDB76" w14:textId="5E3EE329" w:rsidR="00AC2DBE" w:rsidRPr="00AC2DBE" w:rsidRDefault="00AC2DBE" w:rsidP="00AC2DBE">
      <w:r w:rsidRPr="00AC2DBE">
        <w:lastRenderedPageBreak/>
        <w:t>«Запланированы широкомасштабные исследования в области конструкционных материалов и топливных композиций для реакторов с металлическими теплоносителями, жидкосолевых реакторов, высокотемпературных газоохлаждаемых реакторов и других инновационных проектов. Сотрудничество с МАГАТЭ позволяет активно развивать международные научные программы и привлекать лучших мировых исследователей к работе на уникальном оборудовании».</w:t>
      </w:r>
    </w:p>
    <w:p w14:paraId="5AE64749" w14:textId="77777777" w:rsidR="00AC2DBE" w:rsidRPr="00AC2DBE" w:rsidRDefault="00AC2DBE" w:rsidP="00AC2DBE"/>
    <w:p w14:paraId="4F499A74" w14:textId="7D2CB966" w:rsidR="00AC2DBE" w:rsidRPr="00AC2DBE" w:rsidRDefault="00AC2DBE" w:rsidP="00AC2DBE">
      <w:r w:rsidRPr="00AC2DBE">
        <w:t xml:space="preserve">Директор ОИЯИ </w:t>
      </w:r>
      <w:r w:rsidRPr="00AC2DBE">
        <w:rPr>
          <w:b/>
          <w:bCs/>
        </w:rPr>
        <w:t>Григорий Трубников</w:t>
      </w:r>
      <w:r w:rsidRPr="00AC2DBE">
        <w:t xml:space="preserve"> подчеркнул: «Цель “Международного центра исследований на базе МБИР” заключается в проведении передовых научных исследований, разработке новых технологий и подготовке высококвалифицированных кадров. Для этого необходимы тесное международное сотрудничество, обмен научными идеями и технологиями. ОИЯИ присоединился к Консорциуму МБИР год назад и надеется, что имеющийся у института опыт в организации международного сотрудничества будет полезен для развития консорциума».</w:t>
      </w:r>
      <w:r>
        <w:t xml:space="preserve"> </w:t>
      </w:r>
    </w:p>
    <w:p w14:paraId="55B7334C" w14:textId="77777777" w:rsidR="00AC2DBE" w:rsidRPr="00AC2DBE" w:rsidRDefault="00AC2DBE" w:rsidP="00AC2DBE"/>
    <w:p w14:paraId="21AD4C1C" w14:textId="77777777" w:rsidR="00AC2DBE" w:rsidRDefault="00AC2DBE" w:rsidP="00AC2DBE">
      <w:r w:rsidRPr="00AC2DBE">
        <w:t xml:space="preserve">Генеральный директор ООО «Лидер Консорциума «МЦИ МБИР» (организация госкорпорации «Росатом») </w:t>
      </w:r>
      <w:r w:rsidRPr="00AC2DBE">
        <w:rPr>
          <w:b/>
          <w:bCs/>
        </w:rPr>
        <w:t>Василий Константинов</w:t>
      </w:r>
      <w:r w:rsidRPr="00AC2DBE">
        <w:t xml:space="preserve"> в заключение заседания отметил: «С момента запуска проекта к международному Консорциуму присоединились Объединенный институт ядерных исследований и Институт ядерной физики Республики Узбекистан. Также на финальной стадии переговоры с партнерами из Азии и Беларуси. Работы, выполняемые на реакторе МБИР лягут в основу проектирования высокопроизводительных и надежных реакторных установок четвертого поколения».</w:t>
      </w:r>
    </w:p>
    <w:p w14:paraId="1FA4A8B6" w14:textId="7521830C" w:rsidR="00AC2DBE" w:rsidRDefault="00AC2DBE" w:rsidP="00AC2DBE">
      <w:r w:rsidRPr="00AC2DBE">
        <w:t> </w:t>
      </w:r>
    </w:p>
    <w:p w14:paraId="7037DEAC" w14:textId="6BAFF46A" w:rsidR="00AC2DBE" w:rsidRPr="00AC2DBE" w:rsidRDefault="00AC2DBE" w:rsidP="00AC2DBE">
      <w:pPr>
        <w:rPr>
          <w:b/>
          <w:bCs/>
        </w:rPr>
      </w:pPr>
      <w:r w:rsidRPr="00AC2DBE">
        <w:rPr>
          <w:b/>
          <w:bCs/>
        </w:rPr>
        <w:t>С</w:t>
      </w:r>
      <w:r w:rsidRPr="00AC2DBE">
        <w:rPr>
          <w:b/>
          <w:bCs/>
        </w:rPr>
        <w:t>правк</w:t>
      </w:r>
      <w:r w:rsidRPr="00AC2DBE">
        <w:rPr>
          <w:b/>
          <w:bCs/>
        </w:rPr>
        <w:t>а</w:t>
      </w:r>
      <w:r w:rsidRPr="00AC2DBE">
        <w:rPr>
          <w:b/>
          <w:bCs/>
        </w:rPr>
        <w:t>:</w:t>
      </w:r>
    </w:p>
    <w:p w14:paraId="38482ADF" w14:textId="77777777" w:rsidR="00AC2DBE" w:rsidRDefault="00AC2DBE" w:rsidP="00AC2DBE"/>
    <w:p w14:paraId="2A665430" w14:textId="3DEFEC47" w:rsidR="00AC2DBE" w:rsidRPr="00AC2DBE" w:rsidRDefault="00AC2DBE" w:rsidP="00AC2DBE">
      <w:r w:rsidRPr="00AC2DBE">
        <w:rPr>
          <w:b/>
          <w:bCs/>
        </w:rPr>
        <w:t>МБИР</w:t>
      </w:r>
      <w:r w:rsidRPr="00AC2DBE">
        <w:t xml:space="preserve"> – это многоцелевой исследовательский реактор на быстрых нейтронах с натриевым теплоносителем тепловой мощностью примерно 150 МВт. Реактор сооружается в городе Димитровграде на базе АО «ГНЦ НИИАР» (входит в Научный дивизион госкорпорации «Росатом») в рамках национального проекта технологического лидерства «Новые атомные и энергетические технологии». В декабре 2024 года начат монтаж технологического оборудования первого контура теплоотвода и транспортно-технологических систем исследовательского реактора.</w:t>
      </w:r>
    </w:p>
    <w:p w14:paraId="32B877E6" w14:textId="77777777" w:rsidR="00AC2DBE" w:rsidRPr="00AC2DBE" w:rsidRDefault="00AC2DBE" w:rsidP="00AC2DBE">
      <w:r w:rsidRPr="00AC2DBE">
        <w:t> </w:t>
      </w:r>
    </w:p>
    <w:p w14:paraId="69DC90D0" w14:textId="77777777" w:rsidR="00AC2DBE" w:rsidRPr="00AC2DBE" w:rsidRDefault="00AC2DBE" w:rsidP="00AC2DBE">
      <w:r w:rsidRPr="00AC2DBE">
        <w:t>После ввода в эксплуатацию, которая намечена на 2028 год, МБИР станет самым мощным работающим исследовательским реактором в мире. Он обеспечит атомную отрасль современной и технологически совершенной исследовательской инфраструктурой на ближайшие 50 лет. Предполагается, что уникальные возможности нового реактора позволят расширить изучение технологий двухкомпонентной ядерной энергетики и замыкания топливного цикла, а также помогут ускорить и обосновать создание безопасных энергетических систем четвертого поколения (по классификации МАГАТЭ).</w:t>
      </w:r>
    </w:p>
    <w:p w14:paraId="4DAC68BC" w14:textId="77777777" w:rsidR="00AC2DBE" w:rsidRPr="00AC2DBE" w:rsidRDefault="00AC2DBE" w:rsidP="00AC2DBE">
      <w:r w:rsidRPr="00AC2DBE">
        <w:t> </w:t>
      </w:r>
    </w:p>
    <w:p w14:paraId="6A3AC0B9" w14:textId="2E92997A" w:rsidR="00AC2DBE" w:rsidRPr="00AC2DBE" w:rsidRDefault="00AC2DBE" w:rsidP="00AC2DBE">
      <w:r w:rsidRPr="00AC2DBE">
        <w:t>Консорциум «Международный центр исследований на базе реактора МБИР» – научная группа с участием российских и иностранных ученых, которая планирует осуществлять исследования на базе ректора МБИР. Присоединение новых участников происходит путем подписания соглашения о вступлении в Консорциум.</w:t>
      </w:r>
    </w:p>
    <w:p w14:paraId="6B005D89" w14:textId="77777777" w:rsidR="00AC2DBE" w:rsidRPr="00AC2DBE" w:rsidRDefault="00AC2DBE" w:rsidP="00AC2DBE">
      <w:r w:rsidRPr="00AC2DBE">
        <w:t> </w:t>
      </w:r>
    </w:p>
    <w:p w14:paraId="081132EE" w14:textId="77777777" w:rsidR="00AC2DBE" w:rsidRPr="00AC2DBE" w:rsidRDefault="00AC2DBE" w:rsidP="00AC2DBE">
      <w:r w:rsidRPr="00AC2DBE">
        <w:lastRenderedPageBreak/>
        <w:t>Россия активно развивает сотрудничество со всеми заинтересованными странами. Продолжается реализация крупных международных проектов. Госкорпорация «Росатом» и ее дивизионы принимают активное участие в этой работе.</w:t>
      </w:r>
    </w:p>
    <w:p w14:paraId="1D22CDAC" w14:textId="6E3543B4" w:rsidR="00CC4023" w:rsidRPr="00CC4023" w:rsidRDefault="00CC4023" w:rsidP="00AC2DBE"/>
    <w:sectPr w:rsidR="00CC4023" w:rsidRPr="00CC402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29BE5" w14:textId="77777777" w:rsidR="00717805" w:rsidRDefault="00717805">
      <w:r>
        <w:separator/>
      </w:r>
    </w:p>
  </w:endnote>
  <w:endnote w:type="continuationSeparator" w:id="0">
    <w:p w14:paraId="55FD358B" w14:textId="77777777" w:rsidR="00717805" w:rsidRDefault="0071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F401" w14:textId="77777777" w:rsidR="00717805" w:rsidRDefault="00717805">
      <w:r>
        <w:separator/>
      </w:r>
    </w:p>
  </w:footnote>
  <w:footnote w:type="continuationSeparator" w:id="0">
    <w:p w14:paraId="0E03D231" w14:textId="77777777" w:rsidR="00717805" w:rsidRDefault="0071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6CDA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74C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B6C98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45D09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4981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805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2DBE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0BA0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1483"/>
    <w:rsid w:val="00CB55FA"/>
    <w:rsid w:val="00CB5839"/>
    <w:rsid w:val="00CB6DC9"/>
    <w:rsid w:val="00CB7026"/>
    <w:rsid w:val="00CB7797"/>
    <w:rsid w:val="00CC02E4"/>
    <w:rsid w:val="00CC2E8C"/>
    <w:rsid w:val="00CC34B5"/>
    <w:rsid w:val="00CC3DDC"/>
    <w:rsid w:val="00CC4023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4DC5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7A0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2ACF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57E4F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2025-09-23T10:56:00Z</dcterms:created>
  <dcterms:modified xsi:type="dcterms:W3CDTF">2025-09-23T10:56:00Z</dcterms:modified>
</cp:coreProperties>
</file>