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61" w:rsidRDefault="00693B6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693B61">
        <w:tc>
          <w:tcPr>
            <w:tcW w:w="1518" w:type="dxa"/>
          </w:tcPr>
          <w:p w:rsidR="00693B61" w:rsidRDefault="00237319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:rsidR="00693B61" w:rsidRDefault="00237319">
            <w:pPr>
              <w:ind w:right="56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Медиацентр</w:t>
            </w:r>
            <w:proofErr w:type="spellEnd"/>
            <w:r>
              <w:rPr>
                <w:sz w:val="28"/>
                <w:szCs w:val="28"/>
              </w:rPr>
              <w:t xml:space="preserve"> атомной</w:t>
            </w:r>
          </w:p>
          <w:p w:rsidR="00693B61" w:rsidRDefault="00237319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8">
              <w:proofErr w:type="spell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</w:hyperlink>
          </w:p>
        </w:tc>
        <w:tc>
          <w:tcPr>
            <w:tcW w:w="5136" w:type="dxa"/>
          </w:tcPr>
          <w:p w:rsidR="00693B61" w:rsidRDefault="00237319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:rsidR="00693B61" w:rsidRDefault="00237319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29.08.24</w:t>
            </w:r>
          </w:p>
        </w:tc>
      </w:tr>
    </w:tbl>
    <w:p w:rsidR="00693B61" w:rsidRDefault="0023731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B61" w:rsidRDefault="002373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Машиностроители «</w:t>
      </w:r>
      <w:proofErr w:type="spellStart"/>
      <w:r>
        <w:rPr>
          <w:b/>
          <w:sz w:val="28"/>
          <w:szCs w:val="28"/>
        </w:rPr>
        <w:t>Росатома</w:t>
      </w:r>
      <w:proofErr w:type="spellEnd"/>
      <w:r>
        <w:rPr>
          <w:b/>
          <w:sz w:val="28"/>
          <w:szCs w:val="28"/>
        </w:rPr>
        <w:t>» отгрузили на стройплощадки двух АЭС в Китае оборудование для систем газоочистки</w:t>
      </w:r>
    </w:p>
    <w:p w:rsidR="00693B61" w:rsidRDefault="00237319">
      <w:pPr>
        <w:jc w:val="center"/>
        <w:rPr>
          <w:i/>
        </w:rPr>
      </w:pPr>
      <w:r>
        <w:rPr>
          <w:i/>
        </w:rPr>
        <w:t xml:space="preserve">Специальные ловушки и фильтры позволят повысить </w:t>
      </w:r>
      <w:proofErr w:type="spellStart"/>
      <w:r>
        <w:rPr>
          <w:i/>
        </w:rPr>
        <w:t>экологичность</w:t>
      </w:r>
      <w:proofErr w:type="spellEnd"/>
      <w:r>
        <w:rPr>
          <w:i/>
        </w:rPr>
        <w:t xml:space="preserve"> работы АЭС «</w:t>
      </w:r>
      <w:proofErr w:type="spellStart"/>
      <w:r>
        <w:rPr>
          <w:i/>
        </w:rPr>
        <w:t>Тяньвань</w:t>
      </w:r>
      <w:proofErr w:type="spellEnd"/>
      <w:r>
        <w:rPr>
          <w:i/>
        </w:rPr>
        <w:t>» и «</w:t>
      </w:r>
      <w:proofErr w:type="spellStart"/>
      <w:r>
        <w:rPr>
          <w:i/>
        </w:rPr>
        <w:t>Сюйдапу</w:t>
      </w:r>
      <w:proofErr w:type="spellEnd"/>
      <w:r>
        <w:rPr>
          <w:i/>
        </w:rPr>
        <w:t>»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 xml:space="preserve">ЦКБМ (Машиностроительный дивизион </w:t>
      </w:r>
      <w:proofErr w:type="spellStart"/>
      <w:r>
        <w:t>госкорпорации</w:t>
      </w:r>
      <w:proofErr w:type="spellEnd"/>
      <w:r>
        <w:t xml:space="preserve"> «</w:t>
      </w:r>
      <w:proofErr w:type="spellStart"/>
      <w:r>
        <w:t>Росатом</w:t>
      </w:r>
      <w:proofErr w:type="spellEnd"/>
      <w:r>
        <w:t>») отгрузило 88 единиц фильтровального оборудования для многоуровневых систем газоочистки для четырех строящихся энергоблоков АЭС «</w:t>
      </w:r>
      <w:proofErr w:type="spellStart"/>
      <w:r>
        <w:t>Тяньвань</w:t>
      </w:r>
      <w:proofErr w:type="spellEnd"/>
      <w:r>
        <w:t>» и «</w:t>
      </w:r>
      <w:proofErr w:type="spellStart"/>
      <w:r>
        <w:t>Сюйдапу</w:t>
      </w:r>
      <w:proofErr w:type="spellEnd"/>
      <w:r>
        <w:t>», которые строятся по российскому проекту в Кита</w:t>
      </w:r>
      <w:r>
        <w:t>е. Решение обеспечит высокую надеж</w:t>
      </w:r>
      <w:r w:rsidR="004424D4">
        <w:t xml:space="preserve">ность работы станций и повысит </w:t>
      </w:r>
      <w:bookmarkStart w:id="0" w:name="_GoBack"/>
      <w:bookmarkEnd w:id="0"/>
      <w:proofErr w:type="spellStart"/>
      <w:r>
        <w:t>экологичность</w:t>
      </w:r>
      <w:proofErr w:type="spellEnd"/>
      <w:r>
        <w:t xml:space="preserve"> их работы.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 xml:space="preserve">Из Санкт-Петербурга в Китай отгружены ловушки для отделения капельной влаги от парогазовой среды, позволяющие направить газовый поток на следующие ступени очистки; </w:t>
      </w:r>
      <w:proofErr w:type="spellStart"/>
      <w:r>
        <w:t>цеолитовые</w:t>
      </w:r>
      <w:proofErr w:type="spellEnd"/>
      <w:r>
        <w:t xml:space="preserve"> и аэрозольные фильтры для глубокой и тонкой осушки радиоактивного газового потока; а также другие разновидности фильтров и адсорберов для надежной очистки газов.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>«Разработка и изготовление оборудования для систем газоочистки – развивающееся нап</w:t>
      </w:r>
      <w:r>
        <w:t>равление работы нашего предприятия. ЦКБМ поставляет оборудование не только на энергоблоки АЭС "</w:t>
      </w:r>
      <w:proofErr w:type="spellStart"/>
      <w:r>
        <w:t>Тяньвань</w:t>
      </w:r>
      <w:proofErr w:type="spellEnd"/>
      <w:r>
        <w:t>" и АЭС "</w:t>
      </w:r>
      <w:proofErr w:type="spellStart"/>
      <w:r>
        <w:t>Сюйдапу</w:t>
      </w:r>
      <w:proofErr w:type="spellEnd"/>
      <w:r>
        <w:t>" в Китае, но и на АЭС "Эль-</w:t>
      </w:r>
      <w:proofErr w:type="spellStart"/>
      <w:r>
        <w:t>Дабаа</w:t>
      </w:r>
      <w:proofErr w:type="spellEnd"/>
      <w:r>
        <w:t>" в Египте. Наши изделия отличаются высокими показателями надежности, срок их службы составляет 60 лет»,</w:t>
      </w:r>
      <w:r>
        <w:t xml:space="preserve"> – отметил главный конструктор по дистанционно-управляемому и транспортно-технологическому оборудованию ЦКБМ Николай Васильев.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 xml:space="preserve">Атомные станции во всем мире относят к </w:t>
      </w:r>
      <w:proofErr w:type="spellStart"/>
      <w:r>
        <w:t>низкоуглеродным</w:t>
      </w:r>
      <w:proofErr w:type="spellEnd"/>
      <w:r>
        <w:t xml:space="preserve"> источника</w:t>
      </w:r>
      <w:r w:rsidR="004424D4">
        <w:t>м электроэнергии, обеспечивающим</w:t>
      </w:r>
      <w:r>
        <w:t xml:space="preserve"> стабильную генерацию в течение </w:t>
      </w:r>
      <w:r>
        <w:t>нескольких десятилетий. Внедрение новей</w:t>
      </w:r>
      <w:r w:rsidR="004424D4">
        <w:t>ших технических решений позволи</w:t>
      </w:r>
      <w:r>
        <w:t xml:space="preserve">т повышать </w:t>
      </w:r>
      <w:proofErr w:type="spellStart"/>
      <w:r>
        <w:t>экологичность</w:t>
      </w:r>
      <w:proofErr w:type="spellEnd"/>
      <w:r>
        <w:t xml:space="preserve"> работы АЭС за счет еще большего снижения воздействия на окружающую среду в процессе их эксплуатации.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  <w:rPr>
          <w:b/>
        </w:rPr>
      </w:pPr>
      <w:r>
        <w:rPr>
          <w:b/>
        </w:rPr>
        <w:t>Справка: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>Отгруженные ловушки для отделения капельной влаг</w:t>
      </w:r>
      <w:r>
        <w:t xml:space="preserve">и от парогазовой среды обеспечивают сепарацию за счет отбойного действия и поворота потока среды на 180°С. </w:t>
      </w:r>
      <w:proofErr w:type="spellStart"/>
      <w:r>
        <w:t>Цеолитовые</w:t>
      </w:r>
      <w:proofErr w:type="spellEnd"/>
      <w:r>
        <w:t xml:space="preserve"> фильтры предназначены для глубокой осушки радиоактивного газового потока, в одном фильтре размещается 340 литров </w:t>
      </w:r>
      <w:proofErr w:type="spellStart"/>
      <w:r>
        <w:t>цеолитового</w:t>
      </w:r>
      <w:proofErr w:type="spellEnd"/>
      <w:r>
        <w:t xml:space="preserve"> адсорбента. А</w:t>
      </w:r>
      <w:r>
        <w:t xml:space="preserve">эрозольные фильтры предназначены для тонкой очистки радиоактивной </w:t>
      </w:r>
      <w:proofErr w:type="spellStart"/>
      <w:r>
        <w:t>газовоздушной</w:t>
      </w:r>
      <w:proofErr w:type="spellEnd"/>
      <w:r>
        <w:t xml:space="preserve"> смеси от частиц конденсата. Фильтрующий элемент таких фильтров изготовлен из листов супертонкого стекловолокна.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>Сложные многоуровневые системы газоочистки «</w:t>
      </w:r>
      <w:proofErr w:type="spellStart"/>
      <w:r>
        <w:t>Росатом</w:t>
      </w:r>
      <w:proofErr w:type="spellEnd"/>
      <w:r>
        <w:t>» устанавлив</w:t>
      </w:r>
      <w:r>
        <w:t>ает на каждом энергоблоке. Технические решения позволяют очищать газ, получаемый в результате работы АЭС, до установленного санитарными нормами уровня.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>Машиностроительный дивизион «</w:t>
      </w:r>
      <w:proofErr w:type="spellStart"/>
      <w:r>
        <w:t>Росатома</w:t>
      </w:r>
      <w:proofErr w:type="spellEnd"/>
      <w:r>
        <w:t>» объединяет научно-исследовательские, инжиниринговые и производст</w:t>
      </w:r>
      <w:r>
        <w:t>венные организации, создающие комплексные технические решения для атомной, тепловой энергетики, газовой и нефтехимической промышленности, рынка специальных сталей и других отраслей. В настоящее время является комплектным поставщиком оборудования реакторног</w:t>
      </w:r>
      <w:r>
        <w:t>о острова и машинного зала для АЭС с ВВЭР, единственным в мире производителем промышленных реакторов на быстрых нейтронах (БН), а также реакторных установок для атомных ледоколов.  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>Центральное конструкторское бюро машиностроения (ЦКБМ) располагает многоп</w:t>
      </w:r>
      <w:r>
        <w:t>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российских реакторов ВВЭР, проектирует и производит герметичные, кон</w:t>
      </w:r>
      <w:r>
        <w:t>сольные, питательные и аварийные насосы для АЭС, а также широкий спектр дистанционно управляемого оборудования для работы с радиоактивными материалами, предлагает новые технологические решения в различных областях промышленности. Входит в Машиностроительны</w:t>
      </w:r>
      <w:r>
        <w:t>й дивизион «</w:t>
      </w:r>
      <w:proofErr w:type="spellStart"/>
      <w:r>
        <w:t>Росатома</w:t>
      </w:r>
      <w:proofErr w:type="spellEnd"/>
      <w:r>
        <w:t>».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>АЭС «</w:t>
      </w:r>
      <w:proofErr w:type="spellStart"/>
      <w:r>
        <w:t>Тяньвань</w:t>
      </w:r>
      <w:proofErr w:type="spellEnd"/>
      <w:r>
        <w:t>» – самый крупный проект экономического сотрудничества между Россией и Китаем. В настоящее время сооружаются два энергоблока по российскому проекту с реакторной установкой ВВЭР-1200. Построенные ранее четыре блока росси</w:t>
      </w:r>
      <w:r>
        <w:t>йского проекта ВВЭР-1000 успешно работают и выдают в энергосистему Китая миллионы киловатт электроэнергии.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>АЭС «</w:t>
      </w:r>
      <w:proofErr w:type="spellStart"/>
      <w:r>
        <w:t>Сюйдапу</w:t>
      </w:r>
      <w:proofErr w:type="spellEnd"/>
      <w:r>
        <w:t xml:space="preserve">» – проект сотрудничества России и Китая в области атомной энергетики, расположенный в городе </w:t>
      </w:r>
      <w:proofErr w:type="spellStart"/>
      <w:r>
        <w:t>Хулудао</w:t>
      </w:r>
      <w:proofErr w:type="spellEnd"/>
      <w:r>
        <w:t xml:space="preserve"> (провинция </w:t>
      </w:r>
      <w:proofErr w:type="spellStart"/>
      <w:r>
        <w:t>Ляонин</w:t>
      </w:r>
      <w:proofErr w:type="spellEnd"/>
      <w:r>
        <w:t>). В 2019 году бы</w:t>
      </w:r>
      <w:r>
        <w:t>л подписан ряд контрактов, в том числе генеральный контракт на сооружение энергоблоков № 3 и № 4 АЭС «</w:t>
      </w:r>
      <w:proofErr w:type="spellStart"/>
      <w:r>
        <w:t>Сюйдапу</w:t>
      </w:r>
      <w:proofErr w:type="spellEnd"/>
      <w:r>
        <w:t>» с реакторами ВВЭР-1200, а также контракт на поставку ядерного топлива. Ввод блоков в эксплуатацию намечен на 2027–2028 годы.</w:t>
      </w:r>
    </w:p>
    <w:p w:rsidR="00693B61" w:rsidRDefault="00693B61">
      <w:pPr>
        <w:spacing w:line="276" w:lineRule="auto"/>
      </w:pPr>
    </w:p>
    <w:p w:rsidR="00693B61" w:rsidRDefault="00237319">
      <w:pPr>
        <w:spacing w:line="276" w:lineRule="auto"/>
      </w:pPr>
      <w:r>
        <w:t>Россия укрепляет со</w:t>
      </w:r>
      <w:r>
        <w:t>трудничество с дружественными странами. Работа «</w:t>
      </w:r>
      <w:proofErr w:type="spellStart"/>
      <w:r>
        <w:t>Росатома</w:t>
      </w:r>
      <w:proofErr w:type="spellEnd"/>
      <w:r>
        <w:t>» по проектам в Китае – пример конструктивного партнерства, открывающего новые перспективы международного сотрудничества в сфере мирного атома и высоких технологий.</w:t>
      </w:r>
    </w:p>
    <w:p w:rsidR="00693B61" w:rsidRDefault="00693B61">
      <w:pPr>
        <w:spacing w:line="276" w:lineRule="auto"/>
        <w:rPr>
          <w:sz w:val="28"/>
          <w:szCs w:val="28"/>
        </w:rPr>
      </w:pPr>
    </w:p>
    <w:sectPr w:rsidR="00693B61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319" w:rsidRDefault="00237319">
      <w:r>
        <w:separator/>
      </w:r>
    </w:p>
  </w:endnote>
  <w:endnote w:type="continuationSeparator" w:id="0">
    <w:p w:rsidR="00237319" w:rsidRDefault="0023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B61" w:rsidRDefault="00693B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:rsidR="00693B61" w:rsidRDefault="00693B6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319" w:rsidRDefault="00237319">
      <w:r>
        <w:separator/>
      </w:r>
    </w:p>
  </w:footnote>
  <w:footnote w:type="continuationSeparator" w:id="0">
    <w:p w:rsidR="00237319" w:rsidRDefault="002373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B61"/>
    <w:rsid w:val="00237319"/>
    <w:rsid w:val="004424D4"/>
    <w:rsid w:val="006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6400A"/>
  <w15:docId w15:val="{A22B7F32-C129-4C2C-BFAA-1960B7ED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56287"/>
  </w:style>
  <w:style w:type="paragraph" w:styleId="a7">
    <w:name w:val="footer"/>
    <w:basedOn w:val="a"/>
    <w:link w:val="a8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56287"/>
  </w:style>
  <w:style w:type="character" w:styleId="a9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LEKCbfJPS9bErGV8pNmJf+tHFQ==">CgMxLjA4AHIhMWVMcGtUYjRhVkhmTDJmRnFCaVFqRmZQQ0RZZHI4Ymsz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 v</dc:creator>
  <cp:lastModifiedBy>КСП</cp:lastModifiedBy>
  <cp:revision>2</cp:revision>
  <dcterms:created xsi:type="dcterms:W3CDTF">2023-11-17T07:32:00Z</dcterms:created>
  <dcterms:modified xsi:type="dcterms:W3CDTF">2024-08-29T11:47:00Z</dcterms:modified>
</cp:coreProperties>
</file>