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7B6A5B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133BFB6" w:rsidR="00A514EF" w:rsidRPr="00A91A68" w:rsidRDefault="00DA6AB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DD12585" w14:textId="77777777" w:rsidR="005B2B5E" w:rsidRPr="005B2B5E" w:rsidRDefault="005B2B5E" w:rsidP="005B2B5E">
      <w:pPr>
        <w:jc w:val="center"/>
        <w:rPr>
          <w:b/>
          <w:bCs/>
          <w:sz w:val="28"/>
          <w:szCs w:val="28"/>
        </w:rPr>
      </w:pPr>
      <w:r w:rsidRPr="005B2B5E">
        <w:rPr>
          <w:b/>
          <w:bCs/>
          <w:sz w:val="28"/>
          <w:szCs w:val="28"/>
        </w:rPr>
        <w:t>«Росатом» поделился лучшими практиками вовлечения заинтересованных сторон на конференции МАГАТЭ</w:t>
      </w:r>
    </w:p>
    <w:p w14:paraId="02298E93" w14:textId="77777777" w:rsidR="005B2B5E" w:rsidRDefault="005B2B5E" w:rsidP="005B2B5E">
      <w:pPr>
        <w:jc w:val="center"/>
        <w:rPr>
          <w:i/>
          <w:iCs/>
        </w:rPr>
      </w:pPr>
      <w:r w:rsidRPr="005B2B5E">
        <w:rPr>
          <w:i/>
          <w:iCs/>
        </w:rPr>
        <w:t>Делегация «Росатома» и представители муниципалитетов приняли участие в международной конференции Международного агентства по атомной энергии по вопросам взаимодействия с обществом и реализации ядерно-энергетических программ</w:t>
      </w:r>
    </w:p>
    <w:p w14:paraId="30B4BB07" w14:textId="77777777" w:rsidR="005B2B5E" w:rsidRPr="005B2B5E" w:rsidRDefault="005B2B5E" w:rsidP="005B2B5E">
      <w:pPr>
        <w:jc w:val="center"/>
        <w:rPr>
          <w:i/>
          <w:iCs/>
        </w:rPr>
      </w:pPr>
    </w:p>
    <w:p w14:paraId="6FA5548F" w14:textId="77777777" w:rsidR="005B2B5E" w:rsidRPr="005B2B5E" w:rsidRDefault="005B2B5E" w:rsidP="005B2B5E">
      <w:r w:rsidRPr="005B2B5E">
        <w:rPr>
          <w:b/>
          <w:bCs/>
        </w:rPr>
        <w:t>С 26 по 30 мая в Вене (Австрия) прошла международная конференция Международного агентства по атомной энергии (МАГАТЭ), посвященная вопросам вовлечения заинтересованных сторон в развитие ядерной энергетики.</w:t>
      </w:r>
      <w:r w:rsidRPr="005B2B5E">
        <w:t xml:space="preserve"> В работе мероприятия участвовала делегация «Росатома» под руководством директора департамента по взаимодействию с регионами госкорпорации «Росатом» Марины </w:t>
      </w:r>
      <w:proofErr w:type="spellStart"/>
      <w:r w:rsidRPr="005B2B5E">
        <w:t>Кирдаковой</w:t>
      </w:r>
      <w:proofErr w:type="spellEnd"/>
      <w:r w:rsidRPr="005B2B5E">
        <w:t>. Российская делегация была одной из самых представительных на мероприятии, объединив 13 экспертов из «Росатома», муниципальных властей и общественных организаций.</w:t>
      </w:r>
    </w:p>
    <w:p w14:paraId="34A9E33E" w14:textId="77777777" w:rsidR="005B2B5E" w:rsidRPr="005B2B5E" w:rsidRDefault="005B2B5E" w:rsidP="005B2B5E"/>
    <w:p w14:paraId="747F8D93" w14:textId="77777777" w:rsidR="005B2B5E" w:rsidRPr="005B2B5E" w:rsidRDefault="005B2B5E" w:rsidP="005B2B5E">
      <w:r w:rsidRPr="005B2B5E">
        <w:t>Конференция была впервые организована агентством в ответ на растущий интерес государств-членов к рекомендациям по взаимодействию с внутренними и внешними аудиториями. Мероприятие стало глобальной платформой для обмена опытом и обсуждения эффективных подходов к учету общественного мнения при реализации проектов в области атомной энергетики.</w:t>
      </w:r>
    </w:p>
    <w:p w14:paraId="5C672840" w14:textId="77777777" w:rsidR="005B2B5E" w:rsidRPr="005B2B5E" w:rsidRDefault="005B2B5E" w:rsidP="005B2B5E"/>
    <w:p w14:paraId="7C801628" w14:textId="7B5EF9DF" w:rsidR="005B2B5E" w:rsidRPr="005B2B5E" w:rsidRDefault="005B2B5E" w:rsidP="005B2B5E">
      <w:r w:rsidRPr="005B2B5E">
        <w:t xml:space="preserve">«Мы наглядно продемонстрировали коллегам, что диалог о развитии атомной энергетики должен вестись не только на уровне экспертов, но и при активном участии местных сообществ. Мы делимся опытом интеграции атомных предприятий в жизнь регионов – от социальных инициатив до поддержки культурного наследия. Для “Росатома” прозрачность и вовлечённость – это не лозунги, а ежедневная практика», – отметила </w:t>
      </w:r>
      <w:r w:rsidRPr="005B2B5E">
        <w:rPr>
          <w:b/>
          <w:bCs/>
        </w:rPr>
        <w:t xml:space="preserve">Марина </w:t>
      </w:r>
      <w:proofErr w:type="spellStart"/>
      <w:r w:rsidRPr="005B2B5E">
        <w:rPr>
          <w:b/>
          <w:bCs/>
        </w:rPr>
        <w:t>Кирдакова</w:t>
      </w:r>
      <w:proofErr w:type="spellEnd"/>
      <w:r w:rsidRPr="005B2B5E">
        <w:t>.</w:t>
      </w:r>
    </w:p>
    <w:p w14:paraId="58DF06D9" w14:textId="77777777" w:rsidR="005B2B5E" w:rsidRPr="005B2B5E" w:rsidRDefault="005B2B5E" w:rsidP="005B2B5E"/>
    <w:p w14:paraId="7F1698A8" w14:textId="77777777" w:rsidR="005B2B5E" w:rsidRPr="005B2B5E" w:rsidRDefault="005B2B5E" w:rsidP="005B2B5E">
      <w:r w:rsidRPr="005B2B5E">
        <w:t xml:space="preserve">Руководитель международных проектов в области ядерной инфраструктуры «Росатом Международная сеть» </w:t>
      </w:r>
      <w:r w:rsidRPr="005B2B5E">
        <w:rPr>
          <w:b/>
          <w:bCs/>
        </w:rPr>
        <w:t>Мария Осеева</w:t>
      </w:r>
      <w:r w:rsidRPr="005B2B5E">
        <w:t xml:space="preserve"> рассказала о необходимости содействия странам-новичкам в реализации проектов атомной энергетики: «Страна не может перейти от рассуждений к реальному проекту без взаимодействия с заинтересованными сторонами. «Росатом» работает со многими партнерами на разных континентах и сформировал набор предложений для различных стейкхолдеров. Некоторые подходы являются универсальными, но наиболее эффективные требуют обязательного учета национального контекста, который удается выработать только в тесном сотрудничестве с местными сообществами».</w:t>
      </w:r>
    </w:p>
    <w:p w14:paraId="20EB5F77" w14:textId="77777777" w:rsidR="005B2B5E" w:rsidRPr="005B2B5E" w:rsidRDefault="005B2B5E" w:rsidP="005B2B5E"/>
    <w:p w14:paraId="00BA2A95" w14:textId="77777777" w:rsidR="005B2B5E" w:rsidRPr="005B2B5E" w:rsidRDefault="005B2B5E" w:rsidP="005B2B5E">
      <w:r w:rsidRPr="005B2B5E">
        <w:t xml:space="preserve">Директор департамента коммуникаций РМС </w:t>
      </w:r>
      <w:r w:rsidRPr="005B2B5E">
        <w:rPr>
          <w:b/>
          <w:bCs/>
        </w:rPr>
        <w:t>Александра Юстус</w:t>
      </w:r>
      <w:r w:rsidRPr="005B2B5E">
        <w:t xml:space="preserve"> представила доклад о вовлечении лидеров мнений и лиц, формирующих информационную повестку. Она назвала общественную приемлемость ключом к успеху любого атомного проекта и подчеркнула, что только системный диалог и вовлечение всех заинтересованных сторон позволяют доказать, что ядерная энергетика – надёжный и безопасный инструмент энергетического перехода.</w:t>
      </w:r>
    </w:p>
    <w:p w14:paraId="01003B26" w14:textId="77777777" w:rsidR="005B2B5E" w:rsidRPr="005B2B5E" w:rsidRDefault="005B2B5E" w:rsidP="005B2B5E"/>
    <w:p w14:paraId="00E9C9F2" w14:textId="01E2664A" w:rsidR="005B2B5E" w:rsidRPr="005B2B5E" w:rsidRDefault="005B2B5E" w:rsidP="005B2B5E">
      <w:r w:rsidRPr="005B2B5E">
        <w:t xml:space="preserve">Директор департамента устойчивого развития </w:t>
      </w:r>
      <w:r>
        <w:t>«</w:t>
      </w:r>
      <w:r w:rsidRPr="005B2B5E">
        <w:t>Росатома</w:t>
      </w:r>
      <w:r>
        <w:t>»</w:t>
      </w:r>
      <w:r w:rsidRPr="005B2B5E">
        <w:t xml:space="preserve"> </w:t>
      </w:r>
      <w:r w:rsidRPr="005B2B5E">
        <w:rPr>
          <w:b/>
          <w:bCs/>
        </w:rPr>
        <w:t>Полина Лион</w:t>
      </w:r>
      <w:r w:rsidRPr="005B2B5E">
        <w:t xml:space="preserve"> в своём выступлении в рамках сессий «Flash </w:t>
      </w:r>
      <w:proofErr w:type="spellStart"/>
      <w:r w:rsidRPr="005B2B5E">
        <w:t>Talks</w:t>
      </w:r>
      <w:proofErr w:type="spellEnd"/>
      <w:r w:rsidRPr="005B2B5E">
        <w:t>» призвала ядерные компании развивать ESG-экспертизу для эффективного диалога с регуляторами и подтверждения «зелёного» статуса атомной энергетики.</w:t>
      </w:r>
    </w:p>
    <w:p w14:paraId="23F4FD2D" w14:textId="77777777" w:rsidR="005B2B5E" w:rsidRPr="005B2B5E" w:rsidRDefault="005B2B5E" w:rsidP="005B2B5E"/>
    <w:p w14:paraId="08A171A7" w14:textId="0F38FD39" w:rsidR="005B2B5E" w:rsidRPr="005B2B5E" w:rsidRDefault="005B2B5E" w:rsidP="005B2B5E">
      <w:r w:rsidRPr="005B2B5E">
        <w:t xml:space="preserve">Внимание аудитории привлекла сессия «Ядерные объекты: взгляд через призму местных сообществ и мэров», в которой </w:t>
      </w:r>
      <w:hyperlink r:id="rId10" w:history="1">
        <w:r w:rsidRPr="005B2B5E">
          <w:rPr>
            <w:rStyle w:val="a4"/>
          </w:rPr>
          <w:t>приняли участие</w:t>
        </w:r>
      </w:hyperlink>
      <w:r w:rsidRPr="005B2B5E">
        <w:t xml:space="preserve"> исполнительный директор Фонда социального развития «Купол», вице-президент Региональной общественной организации «Ассоциация коренных малочисленных народов Чукотки» </w:t>
      </w:r>
      <w:r w:rsidRPr="005B2B5E">
        <w:rPr>
          <w:b/>
          <w:bCs/>
        </w:rPr>
        <w:t>Людмила Данилова</w:t>
      </w:r>
      <w:r w:rsidRPr="005B2B5E">
        <w:t xml:space="preserve"> и глава муниципального округа Заречный, председатель Ассоциации территорий расположения атомных станций России </w:t>
      </w:r>
      <w:r w:rsidRPr="005B2B5E">
        <w:rPr>
          <w:b/>
          <w:bCs/>
        </w:rPr>
        <w:t xml:space="preserve">Андрей </w:t>
      </w:r>
      <w:proofErr w:type="spellStart"/>
      <w:r w:rsidRPr="005B2B5E">
        <w:rPr>
          <w:b/>
          <w:bCs/>
        </w:rPr>
        <w:t>Захарцев</w:t>
      </w:r>
      <w:proofErr w:type="spellEnd"/>
      <w:r w:rsidRPr="005B2B5E">
        <w:t>. Спикеры поделились примерами успешной интеграции атомной инфраструктуры в социально-экономическое развитие территорий.</w:t>
      </w:r>
    </w:p>
    <w:p w14:paraId="3491BB6B" w14:textId="77777777" w:rsidR="005B2B5E" w:rsidRPr="005B2B5E" w:rsidRDefault="005B2B5E" w:rsidP="005B2B5E"/>
    <w:p w14:paraId="6CDA5391" w14:textId="55CFCC5A" w:rsidR="00D242BC" w:rsidRDefault="005B2B5E" w:rsidP="005B2B5E">
      <w:r w:rsidRPr="005B2B5E">
        <w:t>По итогам мероприятия 26 стран, представленных лидерами 67 местных сообществ, где эксплуатируются АЭС, поддержали совместное заявление, в котором подчеркнули важность общественного участия в обеспечении устойчивости и эффективности атомных проектов.</w:t>
      </w:r>
    </w:p>
    <w:p w14:paraId="59E550FB" w14:textId="77777777" w:rsidR="005B2B5E" w:rsidRDefault="005B2B5E" w:rsidP="005B2B5E"/>
    <w:p w14:paraId="1FD28992" w14:textId="37D3F831" w:rsidR="005B2B5E" w:rsidRPr="005B2B5E" w:rsidRDefault="005B2B5E" w:rsidP="005B2B5E">
      <w:pPr>
        <w:rPr>
          <w:b/>
          <w:bCs/>
        </w:rPr>
      </w:pPr>
      <w:r w:rsidRPr="005B2B5E">
        <w:rPr>
          <w:b/>
          <w:bCs/>
        </w:rPr>
        <w:t>Справка</w:t>
      </w:r>
      <w:r w:rsidRPr="005B2B5E">
        <w:rPr>
          <w:b/>
          <w:bCs/>
        </w:rPr>
        <w:t>:</w:t>
      </w:r>
    </w:p>
    <w:p w14:paraId="6AF47BFB" w14:textId="77777777" w:rsidR="005B2B5E" w:rsidRDefault="005B2B5E" w:rsidP="005B2B5E"/>
    <w:p w14:paraId="62EBA338" w14:textId="40453323" w:rsidR="005B2B5E" w:rsidRPr="005B2B5E" w:rsidRDefault="005B2B5E" w:rsidP="005B2B5E">
      <w:r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sectPr w:rsidR="005B2B5E" w:rsidRPr="005B2B5E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614C6" w14:textId="77777777" w:rsidR="00FC579C" w:rsidRDefault="00FC579C">
      <w:r>
        <w:separator/>
      </w:r>
    </w:p>
  </w:endnote>
  <w:endnote w:type="continuationSeparator" w:id="0">
    <w:p w14:paraId="5C5BEC76" w14:textId="77777777" w:rsidR="00FC579C" w:rsidRDefault="00FC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50525" w14:textId="77777777" w:rsidR="00FC579C" w:rsidRDefault="00FC579C">
      <w:r>
        <w:separator/>
      </w:r>
    </w:p>
  </w:footnote>
  <w:footnote w:type="continuationSeparator" w:id="0">
    <w:p w14:paraId="66865F2F" w14:textId="77777777" w:rsidR="00FC579C" w:rsidRDefault="00FC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tommedia.online/press-releases/predstaviteli-regionov-rossii-vystupili-na-konferentsii-magate-posvyashchennoy-privlecheniyu-zain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2025-05-30T18:31:00Z</dcterms:created>
  <dcterms:modified xsi:type="dcterms:W3CDTF">2025-05-30T18:31:00Z</dcterms:modified>
</cp:coreProperties>
</file>