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02.05.24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принял участие в форуме «Города трудовой доблести. Кузница эффективных кадров»</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Мероприятие прошло в рамках выставки-форума «Россия»</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Госкорпорация «Росатом» приняла участие во Всероссийском форуме «Города трудовой доблести. Кузница эффективных кадров», который завершился 26 апреля 2024 года на Международной выставке-форуме «Россия» в Москве.</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Целью форума стало обсуждение актуальных вопросов подготовки кадров для экономики страны, сохранения исторической памяти и патриотического воспитания молодежи. Участники обменялись опытом и лучшими практиками в сфере развития профессионального образования, внедрения бережливых технологий и формирования культуры созидательного труда.</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 мероприятии, которое прошло в рамках лектория Российского общества «Знание» в павильоне «Атом», приняли участие делегаты из 63 городов, удостоенных почетного звания Российской Федерации «Город трудовой доблести», а также представители государственной власти, экспертного и бизнес-сообщества, учащиеся и рабочая молодежь. Программа форума была посвящена определению векторов развития городов в ответ на вызовы нового времени.</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С приветствием в адрес участников форума обратился Президент России Владимир Путин. «Ваш форум собрал в Москве делегации из всех городов, удостоенных почетного звания „Город трудовой доблести“, — представителей рабочих династий, крупных промышленных предприятий, учреждений культуры, образования, студентов средних специальных и высших учебных заведений. Вам предстоит обсудить широкий круг проблем, связанных с сохранением исторической памяти о трудовом подвиге наших отцов, дедов и прадедов, которые в годы Великой Отечественной войны, перевыполняя все планы и нормы, работали на оборонных заводах и транспорте, в шахтах и госпиталях, обеспечивали фронт всем необходимым. И в мирное время легендарное поколение победителей самоотверженно, </w:t>
      </w:r>
      <w:r w:rsidDel="00000000" w:rsidR="00000000" w:rsidRPr="00000000">
        <w:rPr>
          <w:rtl w:val="0"/>
        </w:rPr>
        <w:t xml:space="preserve">подвижнически</w:t>
      </w:r>
      <w:r w:rsidDel="00000000" w:rsidR="00000000" w:rsidRPr="00000000">
        <w:rPr>
          <w:rtl w:val="0"/>
        </w:rPr>
        <w:t xml:space="preserve"> служило Родине, созидало мощь и достоинство великой державы», — подчеркнул он.</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В сессии открытия форума принял участие заместитель генерального директора по развитию производственной системы Госкорпорации «Росатом» Сергей Обозов. В своем выступлении он отметил, что за 17 лет производственная система «Росатом» (ПСР) стала «производственной религией нашей организации». «Семь лет назад благодаря Сергею Кириенко сначала появились „бережливые“ поликлиники — мы в такую поликлинику в Кирове заводили Владимира Владимировича Путина, и он теперь хочет, чтобы они во всей стране были такие. Теперь появились „бережливые“ регионы — 46 точно так или иначе трогают эту тему. Три года назад возник термин „бережливое сознание“. А Владимир Путин внедрил другой термин: не „бережливость“, а „бережность“. Бережные методы должны из производства попасть в социальную сферу», — сказал Сергей Обозов.</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Руководитель Фонда производственных систем и промышленного туризма Госкорпорации «Росатом» Тимур Сираев подчеркнул важность инструментария новой профориентационной программы: «Мы развиваем и будем развивать дальше абсолютно новый подход к профориентации молодого поколения. „Кузница эффективных кадров“ — инновационная программа, которая помогает молодым людям определить свои цели и найти свое призвание в сфере профессиональной деятельности. Наша цель — создать новое поколение квалифицированных специалистов с бережливым мышлением, которые будут готовы к вызовам современного мира и смогут внести значительный вклад в социально-экономическое развитие общества».</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В рамках форума 25 и 26 апреля прошли сессии «Историческая память и образ будущего городов трудовой доблести» и «Одна страна — одна Победа. Презентационная сессия региональных методик и практик». 26 апреля состоялись сессии «Города трудовой доблести — маяки промышленного развития», «Профориентация 2.0: исторический опыт, инструмент и средство», «Созидательный труд и российские традиционные ценности» и другие. Также прошел мастер-класс «Кузница эффективных кадров».</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По итогам форума его участники приняли резолюцию, обозначив ключевые направления развития городов с фокусом на воспитание новых эффективных кадров. В качестве основных стратегий улучшения кадрового потенциала были выделены: развитие системы образования с введением практического посещения заводских цехов, направленных на формирование высококвалифицированных технических специалистов, а также внедрение принципов бережливого производства и ПСР для развития бережливого мышления у молодежи.</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Производственная система «Росатом» (ПСР) — это культура бережливого производства и система непрерывного совершенствования процессов для обеспечения конкурентного преимущества Госкорпорации «Росатом» на мировом уровне. Развивается в отрасли с 2007 года. Принципы ПСР помогают достичь одну из стратегических целей Госкорпорации — сокращение себестоимости и времени протекания процессов путем выявления и устранения всех видов потерь на производстве и в офисах, повышения эффективности деятельности каждого сотрудника. В основе ПСР лежат пять принципов, которые призывают сотрудников: быть внимательными к требованиям заказчика (не только по отношению к конечному потребителю, но и к участку-потребителю, цеху-потребителю и даже последующему оператору); решать проблемы на месте их возникновения; встраивать качество в процесс, не производить брак; выявлять и устранять любые потери (излишние складские запасы, межоперационные заделы, время простоя, лишние перемещения и т. д.); быть примером для коллег. Эти принципы были сформулированы на базе лучших образцов отечественного и зарубежного опыта: системы научной организации труда, производства и управления (НОТПиУ) Министерства среднего машиностроения СССР и Toyota Production System японской автомобильной компании «Тойота».</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Проект «Кузница эффективных кадров» помогает школьникам и студентам узнать об истории трудового подвига малой родины и научиться применять бережливые технологии, а также пройти профориентацию на работу в реальном секторе производства. Девиз и одновременно трехэтапный алгоритм действий: «ОНИ смогли — МЫ можем — ТЫ сможешь». «ОНИ смогли» — этап, на котором молодежь вовлекается в историю трудового подвига предприятий во времена Великой Отечественной войны на основе подготовленных методических материалов. На втором этапе («МЫ можем») организовываются профориентационные туры на предприятия. Ребята видят текущий потенциал страны, механизмы бережливых технологий и современные производства собственными глазами. На третьем этапе («ТЫ сможешь») проводится системная работа через взаимосвязь «школа — вуз», «вуз — предприятие». Это помогает молодому поколению сделать осознанный выбор карьеры, а также снижает трудовую миграцию в регионах.</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h33iFY1R7Hdl61fyGaKkqeaAVQ==">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2024-05-03T10:32:00Z</dcterms:created>
  <dc:creator>b v</dc:creator>
</cp:coreProperties>
</file>