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«Росэнергоатом» и «Иннополис» подписали в рамках «АТОМЭКСПО-2024» соглашение о сотрудничестве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Оно предполагает взаимодействие в сфере поиска и создания новых продуктов, поддержки внутрикорпоративного предпринимательства и выстраивания механизмов кооперации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26 марта 2024 года в рамках Международного форума «АТОМЭКСПО-2024», который проходит 25–26 марта в Сочи, состоялось подписание соглашения о сотрудничестве между АО «Концерн Росэнергоатом» (электроэнергетический дивизион Госкорпорации «Росатом) и АО «Особая экономическая зона „Иннополис“» в области развития дорожной карты.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Предметом соглашения стало сотрудничество в сфере поиска и создания новых продуктов, поддержки внутрикорпоративного предпринимательства и выстраивания механизмов кооперации. Сотрудничество также предполагает работу по направлениям развития инструментов поиска, отбора и экспертизы проектов новых бизнесов, а также содействие в совершенствовании систем бизнес-развития.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  <w:t xml:space="preserve">Напомним, что в декабре 2023 года в Республике Татарстан прошла стратегическая сессия с участием Госкорпорации «Росатом» и Инновационного центра «Иннополис». По результатам мероприятия были намечены цели и планы дальнейшего сотрудничества, подписана дорожная карта по установлению сотрудничества в части новых направлений бизнеса между Росатомом и Правительством Республики Татарстан.</w:t>
      </w:r>
      <w:r w:rsidDel="00000000" w:rsidR="00000000" w:rsidRPr="00000000">
        <w:rPr>
          <w:i w:val="1"/>
          <w:rtl w:val="0"/>
        </w:rPr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0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Госкорпорация «Росатом»</w:t>
      </w:r>
      <w:r w:rsidDel="00000000" w:rsidR="00000000" w:rsidRPr="00000000">
        <w:rPr>
          <w:rtl w:val="0"/>
        </w:rPr>
        <w:t xml:space="preserve"> — глобальный технологический многопрофильный холдинг, объединяющий активы в энергетике, машиностроении, строительстве. Включает в себя более 460 предприятий и организаций, в которых работает свыше 360 тыс. человек. С 2018 года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нацпрограммы «Цифровая экономика РФ»; выступает компанией-лидером реализации правительственных дорожных карт по развитию высокотехнологичных областей «Новое индустриальное программное обеспечение» и «Квантовые вычисления»; с 2021 года реализует первый российский проект по импортозамещению целого класса промышленного ПО — систем инженерного анализа и математического моделирования (САЕ-класс), с 2022 года выступает координатором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— в портфеле Росатома более 60 цифровых продуктов. 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 направлении «Внутренняя цифровизация» обеспечивает цифровизацию процессов сооружения АЭС, цифровое импортозамещение и создание Единой цифровой платформы атомной отрасли. Также в рамках ЕЦС Росатом ведет работу по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нейротехнологии и искусственный интеллект, технологии беспроводной связи, робототехника и сенсорика и др.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 теме цифровизации.</w:t>
      </w:r>
    </w:p>
    <w:p w:rsidR="00000000" w:rsidDel="00000000" w:rsidP="00000000" w:rsidRDefault="00000000" w:rsidRPr="00000000" w14:paraId="00000014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Электроэнергетический дивизион Госкорпорации «Росатом»</w:t>
      </w:r>
      <w:r w:rsidDel="00000000" w:rsidR="00000000" w:rsidRPr="00000000">
        <w:rPr>
          <w:rtl w:val="0"/>
        </w:rPr>
        <w:t xml:space="preserve"> — один из крупнейших дивизионов, ядром которого является АО «Концерн Росэнергоатом». Оно управляет 11 действующими российскими АЭС, в том числе плавучей атомной теплоэлектростанцией (ПАТЭС, расположена на Чукотке). Доля выработки электроэнергии атомными станциями в энергобалансе России составляет около 20%. К 2045 году по поручению Президента РФ она должна достигнуть 25%.</w:t>
      </w:r>
    </w:p>
    <w:p w:rsidR="00000000" w:rsidDel="00000000" w:rsidP="00000000" w:rsidRDefault="00000000" w:rsidRPr="00000000" w14:paraId="00000016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Международный форум «АТОМЭКСПО»</w:t>
      </w:r>
      <w:r w:rsidDel="00000000" w:rsidR="00000000" w:rsidRPr="00000000">
        <w:rPr>
          <w:rtl w:val="0"/>
        </w:rPr>
        <w:t xml:space="preserve">, организуемый при поддержке Госкорпорации «Росатом», проводится с 2009 года. Это крупнейшая деловая и выставочная площадка, на которой руководители ведущих отраслевых компаний и ведущие эксперты обсуждают задачи развития ядерных технологий, укрепляют партнерские отношения и обмениваются лучшими практиками. Формат форума включает в себя выставку и обширную деловую программу, главными темами которой традиционно являются развитие атомной энергетики как экологически чистого источника энергии; управление человеческим капиталом; создание инфраструктуры атомной энергетики; финансирование и инвестиции в энергетике; развитие неэнергетических ядерных технологий и многие другие. Оператором форума выступает ООО «АТОМЭКСПО». 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Росатому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коммуникаций электроэнергетического дивизиона Госкорпорации «Росатом»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lVxfo/4Rn8hYTqgst2rcJGiGCA==">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2024-03-26T09:17:00Z</dcterms:created>
  <dc:creator>b v</dc:creator>
</cp:coreProperties>
</file>