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08.07.24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and the Government of the Rostov Region have signed a Wind Energy Cooperation Agreement</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The State Corporation plans to build a wind power plant in the region</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July 8, in Yekaterinburg, as part of the International Industrial Exhibition Innoprom-2024, a ceremony was held to sign a Cooperation Agreement between the Rosatom State Corporation and the Government of the Rostov Region on the construction of a wind power plant in the Rostov Region.</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document was signed by Viktor Svistunov, Deputy General Director for the Development of Technical and Regulatory Control of Wind Power Plants (WPPs) of the Rosatom Wind Energy Division and Igor Sorokin, Deputy Governor of the Rostov Region.</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Agreement provides for cooperation between the parties during the implementation of an investment project for the construction of a wind power plant with a total capacity of about 100 MW in the Rostov Region.</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Currently, a power distribution scheme has been developed and agreed upon with the System Operator and the grid company. The WPP facility is included in the Territorial Planning Scheme and Development Program of the Rostov Region. The government of the Rostov Region will provide methodology support in matters related to the project preparation and implementation, including obtaining appropriate permits.</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“The signing of this Agreement is an important stage in the development of the energy infrastructure diversification of Russian regions. Currently, Rosatom Marchenkovskaya WPP and a plant for the production of components for wind turbines are already operating in the Rostov Region. The future plans include the construction of another wind power plant. The main priority of the State Corporation is not just the construction of large energy projects in the regions of our country, but also the creation of new jobs, the infrastructure development in the region where it operates and the improvement of the quality of life of people,” noted Viktor Svistunov.</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“The construction of a wind farm is planned in the Morozovsky district. I am confident that the implementation of this project will give the Rostov Region not only an economic effect, but also increase the environmental well-being of the region,” commented Igor Sorokin.</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b w:val="1"/>
        </w:rPr>
      </w:pPr>
      <w:r w:rsidDel="00000000" w:rsidR="00000000" w:rsidRPr="00000000">
        <w:rPr>
          <w:b w:val="1"/>
          <w:rtl w:val="0"/>
        </w:rPr>
        <w:t xml:space="preserve">For reference:</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Rosatom State Corporation is a multi-profile holding company that combines assets</w:t>
      </w:r>
    </w:p>
    <w:p w:rsidR="00000000" w:rsidDel="00000000" w:rsidP="00000000" w:rsidRDefault="00000000" w:rsidRPr="00000000" w14:paraId="0000001D">
      <w:pPr>
        <w:ind w:right="560"/>
        <w:rPr/>
      </w:pPr>
      <w:r w:rsidDel="00000000" w:rsidR="00000000" w:rsidRPr="00000000">
        <w:rPr>
          <w:rtl w:val="0"/>
        </w:rPr>
        <w:t xml:space="preserve">in power engineering, mechanical engineering, and construction. Its strategy is to develop low-carbon generation, including the wind power sector. The State Corporation is a national leader in electric power generation (about 20% of total yield) and ranks first in the world in terms of the largest portfolio of orders for the construction of nuclear power plants: 33 power plant units are at various stages of implementation in 10 countries. The Rosatom activities also include the production of innovative non-nuclear products, logistics and development of the Northern Sea Route, and the implementation of environmental projects. The State Corporation unites more than 450 enterprises and organizations employing over 350 thousand people.</w:t>
      </w:r>
    </w:p>
    <w:p w:rsidR="00000000" w:rsidDel="00000000" w:rsidP="00000000" w:rsidRDefault="00000000" w:rsidRPr="00000000" w14:paraId="0000001E">
      <w:pPr>
        <w:ind w:right="560"/>
        <w:rPr/>
      </w:pPr>
      <w:r w:rsidDel="00000000" w:rsidR="00000000" w:rsidRPr="00000000">
        <w:rPr>
          <w:rtl w:val="0"/>
        </w:rPr>
      </w:r>
    </w:p>
    <w:p w:rsidR="00000000" w:rsidDel="00000000" w:rsidP="00000000" w:rsidRDefault="00000000" w:rsidRPr="00000000" w14:paraId="0000001F">
      <w:pPr>
        <w:ind w:right="560"/>
        <w:rPr/>
      </w:pPr>
      <w:r w:rsidDel="00000000" w:rsidR="00000000" w:rsidRPr="00000000">
        <w:rPr>
          <w:rtl w:val="0"/>
        </w:rPr>
        <w:t xml:space="preserve">The Rosatom Wind Energy Division was established in September 2017. The Company is focused on the management of key competences in wind power engineering – from designing and building to power engineering and operation of wind power plants. Currently, over 1 GW of wind power capacity has been commissioned. In total, Rosatom will commission wind power plants with a total capacity of about 1.7 GW by 2027.</w:t>
      </w:r>
    </w:p>
    <w:p w:rsidR="00000000" w:rsidDel="00000000" w:rsidP="00000000" w:rsidRDefault="00000000" w:rsidRPr="00000000" w14:paraId="00000020">
      <w:pPr>
        <w:ind w:right="560"/>
        <w:rPr/>
      </w:pPr>
      <w:r w:rsidDel="00000000" w:rsidR="00000000" w:rsidRPr="00000000">
        <w:rPr>
          <w:rtl w:val="0"/>
        </w:rPr>
      </w:r>
    </w:p>
    <w:p w:rsidR="00000000" w:rsidDel="00000000" w:rsidP="00000000" w:rsidRDefault="00000000" w:rsidRPr="00000000" w14:paraId="00000021">
      <w:pPr>
        <w:ind w:right="560"/>
        <w:rPr>
          <w:sz w:val="28"/>
          <w:szCs w:val="28"/>
        </w:rPr>
      </w:pPr>
      <w:r w:rsidDel="00000000" w:rsidR="00000000" w:rsidRPr="00000000">
        <w:rPr>
          <w:rtl w:val="0"/>
        </w:rPr>
        <w:t xml:space="preserve">The Government of the Russian Federation and regional authorities in partnership with large Russian companies devote a great attention to improving the quality of life of the country's population. This activity includes accelerating the implementation of national projects, comprehensive improvement and development of regional infrastructure. The enterprises of the Rosatom State Corporation actively participate in this work. Rosatom, like other large Russian companies, is consistently taking steps to transition to a green economy. Regardless of external conditions, the environmental, social and effective management issues remain fundamental for the sustainable development of the country's regions.</w:t>
      </w:r>
      <w:r w:rsidDel="00000000" w:rsidR="00000000" w:rsidRPr="00000000">
        <w:rPr>
          <w:rtl w:val="0"/>
        </w:rPr>
      </w:r>
    </w:p>
    <w:p w:rsidR="00000000" w:rsidDel="00000000" w:rsidP="00000000" w:rsidRDefault="00000000" w:rsidRPr="00000000" w14:paraId="00000022">
      <w:pPr>
        <w:ind w:right="560"/>
        <w:rPr>
          <w:sz w:val="28"/>
          <w:szCs w:val="28"/>
        </w:rPr>
      </w:pPr>
      <w:r w:rsidDel="00000000" w:rsidR="00000000" w:rsidRPr="00000000">
        <w:rPr>
          <w:rtl w:val="0"/>
        </w:rPr>
      </w:r>
    </w:p>
    <w:p w:rsidR="00000000" w:rsidDel="00000000" w:rsidP="00000000" w:rsidRDefault="00000000" w:rsidRPr="00000000" w14:paraId="00000023">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Xmcg7eXlOYY3UzztmoFlVz0hDA==">CgMxLjA4AHIhMTNuV05zWXFRMUxaenRYOVg3VWtYdUMyT2Y1TjdEYnho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