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1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1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1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12.01.24</w:t>
            </w:r>
          </w:p>
        </w:tc>
      </w:tr>
    </w:tbl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Зеленогорске будет создан центр промышленной медицины</w:t>
      </w:r>
    </w:p>
    <w:p>
      <w:pPr>
        <w:pStyle w:val="Normal1"/>
        <w:spacing w:lineRule="auto" w:line="276"/>
        <w:jc w:val="center"/>
        <w:rPr/>
      </w:pPr>
      <w:r>
        <w:rPr>
          <w:i/>
        </w:rPr>
        <w:t>Глава Росатома Алексей Лихачев продолжает рабочую поездку в атомные города Красноярского края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>Генеральный директор Госкорпорации «Росатом» Алексей Лихачев совершил рабочую поездку в г. Зеленогорск Красноярского края, где расположено одно из ведущих предприятий атомной отрасли — АО «ПО „Электрохимический завод“» (ЭХЗ) (предприятие топливного дивизиона Госкорпорации «Росатом»).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>В ходе визита состоялась совместная встреча генерального директора «Росатома», губернатора Красноярского края Михаила Котюкова и руководителя Федерального медико-биологического агентства России (ФМБА) Вероники Скворцовой с представителями общественности Зеленогорска. Центральной темой стали меры социальной поддержки горожан.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>В частности, было отмечено, что в рамках совместного проекта Росатома и ФМБА России «Совершенствование качества и доступности медицинской помощи в городах присутствия Госкорпорации „Росатом“» в Зеленогорске будет создан центр промышленной медицины на базе Клинической больницы № 42 ФМБА России. Для этого будет проведен ремонт, закуплено диагностическое оборудование, автотранспорт, приобретена новая мебель и компьютерная техника. Кроме того, в детской поликлинике на базе клинической больницы предстоит большая работа по цифровизации медицинских услуг. Еще одна традиционная мера поддержки — приобретение жилья для медицинских работников в атомных городах (в  этом году для зеленогорских врачей будут приобретены три квартиры). Финансирование указанных проектов и мероприятий по линии Росатома и ФМБА России составит более 200 млн рублей.   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>Также продолжится благоустройство Зеленогорска в рамках программы Росатома «Люди и города» (направление «Современная городская среда»). На эти цели в прошлом году было выделено 100 млн рублей. На эти средства проведено освещение автодороги на въезде в город, оборудованы тротуары и подсветка стелы «Зеленогорск», будут приобретены новый паром и катер для его обслуживания.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>«Основная цель программы — сделать города Росатома лидерами по уровню жизни и технологическому развитию в масштабах всей страны. Направления программы включают повышение качества образования в городах, совершенствование медицинской сферы, активизацию социальной и культурной жизни, а также формирование городских активов, которые непосредственно участвуют в принятии решений о дальнейшем развитии городов в связке с развитием наших предприятий», — подчеркнул Алексей Лихачев.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>Кроме того, глава Росатома посетил промышленную площадку Электрохимического завода и обсудил с президентом АО «ТВЭЛ» Натальей Никипеловой и генеральным директором АО «ПО ЭХЗ» Сергеем Филимоновым итоги 2023 года и планы на среднесрочную перспективу.  В прошлом году предприятие с превышением целевых значений выполнило производственную программу. В планах — дальнейшая модернизация оборудования, а также развитие изотопного производства.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>Также в ходе визита генеральный директора Росатома посетил фестиваль «Служить Отечеству!», организованный центром «Витязь» и Молодежным центром Зеленогорска при финансовой поддержке АО «ПО ЭХЗ». В общении со школьниками — участниками фестиваля глава Росатома и губернатор Красноярского края Михаил Котюков отметили, что поддержка подобных инициатив будет продолжаться.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>Накануне генеральный директор «Росатома» посетил Железногорск, где было подписано двустороннее рамочное соглашение «О взаимодействии и сотрудничестве между Правительством Красноярского края и Госкорпорацией „Росатом“». «Для Росатома сотрудничество с руководством регионов, где расположены наши предприятия, всегда в приоритете. С Красноярским краем нас связывают особые отношения, ведь здесь расположены сразу два атомных города — Железногорск и Зеленогорск. Подписанное соглашение призвано укрепить наше сотрудничество и сделать работу по всем направлениям взаимодействия более всеобъемлющей. У нас большие планы на расширение присутствия в крае», — заявил Алексей Лихачев, комментируя подписание.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>Топливный дивизион Госкорпорации «Росатом» (Топливная компания Росатома «ТВЭЛ») 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4">
        <w:r>
          <w:rPr>
            <w:color w:val="0563C1"/>
            <w:u w:val="single"/>
          </w:rPr>
          <w:t>http://www.tvel.ru</w:t>
        </w:r>
      </w:hyperlink>
      <w:r>
        <w:rPr/>
        <w:t>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 xml:space="preserve">АО «ПО „Электрохимический завод“» (г. Зеленогорск) производит низкообогащенный уран для топливных сборок АЭС, стабильные и радиоактивные изотопы различных химических элементов и ряд других высокотехнологичных продуктов. Входит в состав Топливной компании Росатома «ТВЭЛ». </w:t>
      </w:r>
      <w:hyperlink r:id="rId5">
        <w:r>
          <w:rPr>
            <w:color w:val="0563C1"/>
            <w:u w:val="single"/>
          </w:rPr>
          <w:t>www.ecp.ru</w:t>
        </w:r>
      </w:hyperlink>
      <w:r>
        <w:rPr/>
        <w:t>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  <w:t>Правительство и профильные ведомства работают над плановым обновлением мощностей отечественного здравоохранения. Повышение уровня здравоохранения и доступности современной медицинской техники — один из значимых факторов роста продолжительности и качества жизни граждан. Росатом и другие крупные компании принимают участие в этой работе.</w:t>
      </w:r>
    </w:p>
    <w:p>
      <w:pPr>
        <w:pStyle w:val="Normal1"/>
        <w:spacing w:lineRule="auto" w:line="276"/>
        <w:rPr/>
      </w:pPr>
      <w:r>
        <w:rPr/>
        <w:t> 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 xml:space="preserve"> </w:t>
      </w:r>
    </w:p>
    <w:p>
      <w:pPr>
        <w:pStyle w:val="Normal1"/>
        <w:ind w:right="560" w:hanging="0"/>
        <w:rPr>
          <w:sz w:val="28"/>
          <w:szCs w:val="28"/>
        </w:rPr>
      </w:pPr>
      <w:r>
        <w:rPr/>
      </w:r>
    </w:p>
    <w:sectPr>
      <w:footerReference w:type="default" r:id="rId6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1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Департамент коммуникаций топливного дивизиона Госкорпорации «Росатом»</w:t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Footer"/>
    <w:basedOn w:val="Style15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://www.tvel.ru/" TargetMode="External"/><Relationship Id="rId5" Type="http://schemas.openxmlformats.org/officeDocument/2006/relationships/hyperlink" Target="http://www.ecp.ru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7aXIMruvYYmvxPR5qoeoB3RMKw==">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697</Words>
  <Characters>5132</Characters>
  <CharactersWithSpaces>5838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