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1A" w:rsidRDefault="00DE6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DE641A">
        <w:tc>
          <w:tcPr>
            <w:tcW w:w="1518" w:type="dxa"/>
          </w:tcPr>
          <w:p w:rsidR="00DE641A" w:rsidRDefault="006104A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DE641A" w:rsidRDefault="006104A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DE641A" w:rsidRDefault="006104A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DE641A" w:rsidRDefault="006104A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DE641A" w:rsidRDefault="006104A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27.06.24</w:t>
            </w:r>
          </w:p>
        </w:tc>
      </w:tr>
    </w:tbl>
    <w:p w:rsidR="00DE641A" w:rsidRDefault="006104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641A" w:rsidRDefault="00610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Первое заседание штаба по сооружению АЭС малой мощности прошло в Узбекистане</w:t>
      </w:r>
    </w:p>
    <w:p w:rsidR="006104AC" w:rsidRDefault="006104AC">
      <w:pPr>
        <w:spacing w:line="276" w:lineRule="auto"/>
        <w:rPr>
          <w:i/>
        </w:rPr>
      </w:pPr>
      <w:r w:rsidRPr="006104AC">
        <w:rPr>
          <w:i/>
        </w:rPr>
        <w:t>В рамках совещания был подписан протокол по процедуре вступления в силу контракта на сооружение АСММ</w:t>
      </w:r>
    </w:p>
    <w:p w:rsidR="00DE641A" w:rsidRDefault="006104AC">
      <w:pPr>
        <w:spacing w:line="276" w:lineRule="auto"/>
      </w:pPr>
      <w:bookmarkStart w:id="0" w:name="_GoBack"/>
      <w:bookmarkEnd w:id="0"/>
      <w:r>
        <w:t xml:space="preserve"> </w:t>
      </w:r>
    </w:p>
    <w:p w:rsidR="00DE641A" w:rsidRDefault="006104AC">
      <w:pPr>
        <w:spacing w:line="276" w:lineRule="auto"/>
      </w:pPr>
      <w:r>
        <w:t>26 июня 2024 года в рамках официального визита руководства Агентства по развитию атомной энергетики «</w:t>
      </w:r>
      <w:proofErr w:type="spellStart"/>
      <w:r>
        <w:t>Узатом</w:t>
      </w:r>
      <w:proofErr w:type="spellEnd"/>
      <w:r>
        <w:t xml:space="preserve">» и первого заместителя генерального директора по атомной энергетике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— президента АО «</w:t>
      </w:r>
      <w:proofErr w:type="spellStart"/>
      <w:r>
        <w:t>Атомстройэкспорт</w:t>
      </w:r>
      <w:proofErr w:type="spellEnd"/>
      <w:r>
        <w:t>» Андрея Петрова на пло</w:t>
      </w:r>
      <w:r>
        <w:t>щадку сооружения атомной электростанции малой мощности (АСММ) прошло первое заседание штаба по сооружению станции.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>Делегация осмотрела площадку, где осенью начнутся работы по созданию инфраструктуры будущей шестиблочной АЭС. Штаб сооружения определил перв</w:t>
      </w:r>
      <w:r>
        <w:t>оочередные задачи в рамках реализации контракта, которые позволят в регламентные сроки начать работу на стройплощадке — приступить к сооружению городка строителей и всей необходимой инфраструктуры.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>Также в ходе официальных мероприятий при участии руководс</w:t>
      </w:r>
      <w:r>
        <w:t>тва «</w:t>
      </w:r>
      <w:proofErr w:type="spellStart"/>
      <w:r>
        <w:t>Узатома</w:t>
      </w:r>
      <w:proofErr w:type="spellEnd"/>
      <w:r>
        <w:t>» подписан протокол о процедуре вступлении в силу контракта на сооружение АЭС, подписанного 27 мая текущего года. Подписи в документе поставили директор дирекции строительства атомной электростанции Агентства по развитию атомной энергетики «</w:t>
      </w:r>
      <w:proofErr w:type="spellStart"/>
      <w:r>
        <w:t>Уза</w:t>
      </w:r>
      <w:r>
        <w:t>том</w:t>
      </w:r>
      <w:proofErr w:type="spellEnd"/>
      <w:r>
        <w:t xml:space="preserve">» </w:t>
      </w:r>
      <w:proofErr w:type="spellStart"/>
      <w:r>
        <w:t>Отабек</w:t>
      </w:r>
      <w:proofErr w:type="spellEnd"/>
      <w:r>
        <w:t xml:space="preserve"> Аманов и директор проектов по сооружению АЭС в Центральной Азии АО «</w:t>
      </w:r>
      <w:proofErr w:type="spellStart"/>
      <w:r>
        <w:t>Атомстройэкспорт</w:t>
      </w:r>
      <w:proofErr w:type="spellEnd"/>
      <w:r>
        <w:t>» Павел Безруков.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 xml:space="preserve">«Наш масштабный проект по сооружению АСММ, реализация которого обеспечит регион чистой энергией, переходит в активную стадию. Мы знаем наших </w:t>
      </w:r>
      <w:r>
        <w:t>узбекских партнеров как эффективных, талантливых управленцев, теперь мы начинаем совместную деятельность уже на стройплощадке. Уверен, совместно мы исполним все контрактные обязательства в срок и надлежащем качестве», — сообщил Андрей Петров.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  <w:rPr>
          <w:b/>
        </w:rPr>
      </w:pPr>
      <w:r>
        <w:rPr>
          <w:b/>
        </w:rPr>
        <w:t>Справка: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>Ко</w:t>
      </w:r>
      <w:r>
        <w:t>нтракт, подписанный 27 мая 2024 года, предусматривает строительство в Джизакской области Узбекистана АСММ по российскому проекту общей мощностью 330 МВт (шесть реакторов по 55 МВт каждый). АО «</w:t>
      </w:r>
      <w:proofErr w:type="spellStart"/>
      <w:r>
        <w:t>Атомстройэкспорт</w:t>
      </w:r>
      <w:proofErr w:type="spellEnd"/>
      <w:r>
        <w:t>» (инжиниринговый дивизион «</w:t>
      </w:r>
      <w:proofErr w:type="spellStart"/>
      <w:r>
        <w:t>Росатома</w:t>
      </w:r>
      <w:proofErr w:type="spellEnd"/>
      <w:r>
        <w:t>») выступае</w:t>
      </w:r>
      <w:r>
        <w:t xml:space="preserve">т генеральным подрядчиком сооружения станции, к строительству также </w:t>
      </w:r>
      <w:r>
        <w:lastRenderedPageBreak/>
        <w:t>будут привлечены местные компании. В основе проекта атомной станции малой мощности, которая будет построена в Узбекистане, лежит новейшая российская разработка — водо-водяной ядерный реакт</w:t>
      </w:r>
      <w:r>
        <w:t>ор РИТМ-200Н, который является результатом адаптации инновационной технологии малой мощности судового исполнения РИТМ-200 под наземное размещение. Проект характеризуют компактность, интегральная компоновка и сокращенные темпы сооружения по сравнению с атом</w:t>
      </w:r>
      <w:r>
        <w:t>ными станциями большой мощности.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 xml:space="preserve">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объединяет ведущие компании атомной отрасли: АО «</w:t>
      </w:r>
      <w:proofErr w:type="spellStart"/>
      <w:r>
        <w:t>Атомстройэкспорт</w:t>
      </w:r>
      <w:proofErr w:type="spellEnd"/>
      <w:r>
        <w:t>» (Москва, Нижний Новгород, филиалы в России и за рубежом), Объединенный проектный институт — АО «</w:t>
      </w:r>
      <w:proofErr w:type="spellStart"/>
      <w:r>
        <w:t>Атомэнергоп</w:t>
      </w:r>
      <w:r>
        <w:t>роект</w:t>
      </w:r>
      <w:proofErr w:type="spellEnd"/>
      <w:r>
        <w:t>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</w:t>
      </w:r>
      <w:r>
        <w:t>ичеству одновременно сооружаемых АЭС в разных странах мира.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</w:t>
      </w:r>
      <w:r>
        <w:t xml:space="preserve">EPC, EP, EPC(M), включая управление проектом и проектирование, и развивает </w:t>
      </w:r>
      <w:proofErr w:type="spellStart"/>
      <w:r>
        <w:t>Multi</w:t>
      </w:r>
      <w:proofErr w:type="spellEnd"/>
      <w:r>
        <w:t xml:space="preserve">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</w:p>
    <w:p w:rsidR="00DE641A" w:rsidRDefault="00DE641A">
      <w:pPr>
        <w:spacing w:line="276" w:lineRule="auto"/>
      </w:pPr>
    </w:p>
    <w:p w:rsidR="00DE641A" w:rsidRDefault="006104AC">
      <w:pPr>
        <w:spacing w:line="276" w:lineRule="auto"/>
      </w:pPr>
      <w:r>
        <w:t>Россия активн</w:t>
      </w:r>
      <w:r>
        <w:t>о развивает научное сотрудничество со всеми заинтересованными странами. Продолжается реализация крупных международных проектов. «</w:t>
      </w:r>
      <w:proofErr w:type="spellStart"/>
      <w:r>
        <w:t>Росатом</w:t>
      </w:r>
      <w:proofErr w:type="spellEnd"/>
      <w:r>
        <w:t xml:space="preserve">» и его дивизионы принимают активное участие в этой работе. </w:t>
      </w:r>
    </w:p>
    <w:p w:rsidR="00DE641A" w:rsidRDefault="00DE641A">
      <w:pPr>
        <w:ind w:right="560"/>
        <w:rPr>
          <w:sz w:val="28"/>
          <w:szCs w:val="28"/>
        </w:rPr>
      </w:pPr>
    </w:p>
    <w:sectPr w:rsidR="00DE641A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1A"/>
    <w:rsid w:val="006104AC"/>
    <w:rsid w:val="00D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24CE"/>
  <w15:docId w15:val="{60172306-B87A-47E5-A590-587CF576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7lMqSQEY/THR8WW5FZQNWKszQ==">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2024-06-28T06:57:00Z</dcterms:modified>
</cp:coreProperties>
</file>