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7.0" w:type="dxa"/>
        <w:jc w:val="left"/>
        <w:tblInd w:w="108.0" w:type="dxa"/>
        <w:tblLayout w:type="fixed"/>
        <w:tblLook w:val="0000"/>
      </w:tblPr>
      <w:tblGrid>
        <w:gridCol w:w="2194"/>
        <w:gridCol w:w="3535"/>
        <w:gridCol w:w="3518"/>
        <w:tblGridChange w:id="0">
          <w:tblGrid>
            <w:gridCol w:w="2194"/>
            <w:gridCol w:w="3535"/>
            <w:gridCol w:w="351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right="560"/>
              <w:rPr>
                <w:rFonts w:ascii="Calibri" w:cs="Calibri" w:eastAsia="Calibri" w:hAnsi="Calibri"/>
              </w:rPr>
            </w:pPr>
            <w:r w:rsidDel="00000000" w:rsidR="00000000" w:rsidRPr="00000000">
              <w:rPr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ind w:right="5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right="5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560"/>
              <w:jc w:val="righ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right="56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10.07.24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Санкт-Петербургский политехнический университет Петра Великого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 будет готовить специалистов для атомного проекта «Прорыв»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Соответствующее соглашение было подписано на «Иннопроме-2024»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международной промышленной выставке «Иннопром-2024» состоялось подписание соглашения о сотрудничестве между Санкт-Петербургским политехническим университетом Петра Великого (СПбПУ, член Консорциума опорных вузов «Росатома») и АО «Прорыв» (предприятие госкорпорации «Росатом»).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 стороны СПбПУ соглашение подписал проректор по цифровой трансформации университета Алексей Боровков, со стороны АО «Прорыв» – генеральный директор Дмитрий Евланов.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договорились развивать долгосрочное сотрудничество в области научно-исследовательских и опытно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конструкторских работ, развития цифровизации, а также в образовательной деятельности с целью реализации задач проекта «Прорыв». В области НИОКР они планируют выполнять совместные проекты и программы, развивать сетевое взаимодействие с ведущими мировыми научно-образовательными центрами и предприятиями, привлекать ведущих российских и зарубежных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учёных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проведения научных исследований, участия в научно-популярных мероприятиях.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Кроме того, стороны планируют вовлекать студентов, аспирантов и молодых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учёных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научную и инновационную деятельность с помощью проведения предметных олимпиад, конкурсов, конференций. В направлении образовательной деятельности проектное направление «Прорыв» планирует организовывать прохождение практики для учащихся СПбПУ, показавших наилучшие результаты выпускников приглашать для дальнейшего трудоустройства. Университет, в свою очередь, планирует осуществлять подготовку бакалавров, специалистов и магистров в соответствии с потребностями и задачами реализации проекта «Прорыв».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также будут совместно разрабатывать основные профессиональные образовательные программы и программы допобразования. Стороны планируют организовать систему совместного руководства аспирантами, обучающимися по программам подготовки научно-педагогических кадров в СПбПУ и привлекать ведущих специалистов проекта «Прорыв» к работе государственных экзаменационных комиссий в университете.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«Санкт-Петербургский политехнический университет и Передовая инженерная школа СПбПУ “Цифровой инжиниринг” уже сотрудничают с рядом дивизионов госкорпорации “Росатом” как в образовательной сфере, так и в части реализации НИОКР. Подписание соглашения с проектным направлением “Прорыв” придаст нашей совместной деятельности более системный характер 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отразит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общие принципы взаимодействия. Напомню, что исследователи ПИШ СПбПУ провели расчетное обоснование прочности корпуса энергоблока нового поколения со свинцовым теплоносителем для проекта. Совсем недавно для проекта была также введена в эксплуатацию система управления данными и процессами расчетных и экспериментальных научных исследований “Урания”, в основе которой – цифровая платформа разработки и применения цифровых двойников CML-Bench, созданная в ПИШ СПбПУ. Таким образом, уже существующий опыт работы, безусловно, будет способствовать интенсификации нашей совместной с “Прорывом” деятельности, особенно, в образовательной сфере»,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прокомментировал подписание документа проректор по цифровой трансформации СПбПУ, руководитель Передовой инженерной школы СПбПУ «Цифровой инжиниринг» Алексей Боровков.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«Передовая инженерная школа СПбПУ и коллектив, возглавляемый Алексеем Боровковым, на мой взгляд, является лучшим с точки зрения компетенций, способным моделировать самые различные физико-механические процессы, технологии и конструкции, которые имеют большое практическое значение», – прокомментировал подписанное соглашение научный руководитель проектного направления «Прорыв» Евгений Адамов.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 “Росатоме”, в том числе в инновационном проекте “Прорыв”, нацеленном на создание технологий атомной энергетики нового поколения, для нас важно привлекать к работе молодых специалистов. Мы стараемся создать необходимые и интересные условия для тех, кто планирует связать свою профессиональную жизнь с атомной отраслью, поддержать их в стремлении к знанию, развитию и профессионализму. Это и перспективные образовательные программы, и экспертно-аналитическое сопровождение проектных работ студентов, и тесное сотрудничество в научно-технической сфере, ведь именно в молодежной научной среде часто рождаются самые смелые и прорывные идеи, которые двигают вперед технологический прогресс. Сотрудничество с СПбПУ мы рассматриваем как важный вклад в реализацию инновационного потенциала атомной отрасли и надеемся, что это партнерство существенно поможет нам в решении научно-технических и кадровых задач проекта», – отметил генеральный директор АО «Прорыв» Дмитрий Евланов.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</w:t>
      </w:r>
      <w:r w:rsidDel="00000000" w:rsidR="00000000" w:rsidRPr="00000000">
        <w:rPr>
          <w:b w:val="1"/>
          <w:sz w:val="24"/>
          <w:szCs w:val="24"/>
          <w:rtl w:val="0"/>
        </w:rPr>
        <w:t xml:space="preserve">ка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Передовая инженерная школа «Цифровой инжиниринг» СПбПУ ориентирована на совместную работу с индустриальными партнерами в области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сверхактуального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направления – системного цифрового инжиниринга. Например, в школе проходит обучение по магистерским программам, разработанным совместно с компаниями, входящими в </w:t>
      </w:r>
      <w:r w:rsidDel="00000000" w:rsidR="00000000" w:rsidRPr="00000000">
        <w:rPr>
          <w:sz w:val="24"/>
          <w:szCs w:val="24"/>
          <w:rtl w:val="0"/>
        </w:rPr>
        <w:t xml:space="preserve">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оскорпорацию «Росатом»: топливным дивизионом (ООО «Центротех-инжиниринг» и др.), машиностроительным дивизионом (АО «ЦКБМ» и др.), инжиниринговым дивизионом. Всего создание и развитие Передовой инженерной школы СПбПУ поддержали 22 российские высокотехнологичные компании и корпорации, запланировав софинансирование программы развития ПИШ СПбПУ до 2030 года в размере более 1,7 млрд рублей.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«Прорыв» – один из главных инновационных проектов в мировой атомной энергетике, реализуемый в России. Он предусматривает создание новой технологической платформы атомной отрасли на базе замкнутого ядерного топливного цикла с использованием реакторов на быстрых нейтронах. Такая технология позволит исключить тяжелые аварии на АЭС, исключить эвакуацию и отселение населения при возникновении аварий на энергоблоке, вырабатывать электроэнергию без накопления облученного ядерного топлива и многократно повторно использовать отработавшее ядерное топливо, что снимет проблему ограниченности ресурсной базы атомной энергетики.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«Росатом», как и другие крупные российские компании, продолжает расширять спектр решений по привлечению студентов и молодых сотрудников, сотрудничеству с высшими учебными заведениями. Предприятия госкорпорации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ind w:right="5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v1msonormal" w:customStyle="1">
    <w:name w:val="v1msonormal"/>
    <w:basedOn w:val="a"/>
    <w:rsid w:val="009963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hEFSt62msgBbDjT6W725Qp7RgA==">CgMxLjAyCGguZ2pkZ3hzOAByITFMNy1yNUJ4UWtFLXRZVkJhZjQzcDNKcUs1amdwaVV6UA==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2024-07-11T11:59:00Z</dcterms:created>
  <dc:creator>Olga</dc:creator>
</cp:coreProperties>
</file>