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21" w:rsidRDefault="00644B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644B21">
        <w:tc>
          <w:tcPr>
            <w:tcW w:w="1518" w:type="dxa"/>
          </w:tcPr>
          <w:p w:rsidR="00644B21" w:rsidRDefault="00F55754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:rsidR="00644B21" w:rsidRDefault="00F55754">
            <w:pPr>
              <w:ind w:right="5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Медиацентр</w:t>
            </w:r>
            <w:proofErr w:type="spellEnd"/>
            <w:r>
              <w:rPr>
                <w:sz w:val="28"/>
                <w:szCs w:val="28"/>
              </w:rPr>
              <w:t xml:space="preserve"> атомной</w:t>
            </w:r>
          </w:p>
          <w:p w:rsidR="00644B21" w:rsidRDefault="00F55754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6">
              <w:proofErr w:type="spell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:rsidR="00644B21" w:rsidRDefault="00F55754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:rsidR="00644B21" w:rsidRDefault="00F55754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11.06.24</w:t>
            </w:r>
          </w:p>
        </w:tc>
      </w:tr>
    </w:tbl>
    <w:p w:rsidR="00644B21" w:rsidRDefault="00F557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4B21" w:rsidRDefault="00F55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Глазове пройдут общественные обсуждения материалов обоснования лицензии на вывод из эксплуатации объектов ЧМЗ</w:t>
      </w:r>
    </w:p>
    <w:p w:rsidR="00644B21" w:rsidRDefault="00F55754">
      <w:pPr>
        <w:jc w:val="center"/>
        <w:rPr>
          <w:i/>
        </w:rPr>
      </w:pPr>
      <w:r>
        <w:rPr>
          <w:i/>
        </w:rPr>
        <w:t>Планируется вывести из эксплуатации неиспользуемый корпус завода</w:t>
      </w:r>
    </w:p>
    <w:p w:rsidR="00644B21" w:rsidRDefault="00F55754">
      <w:pPr>
        <w:spacing w:line="276" w:lineRule="auto"/>
      </w:pPr>
      <w:r>
        <w:t xml:space="preserve"> </w:t>
      </w:r>
    </w:p>
    <w:p w:rsidR="00644B21" w:rsidRDefault="00F55754">
      <w:pPr>
        <w:spacing w:line="276" w:lineRule="auto"/>
      </w:pPr>
      <w:r>
        <w:t>Чепецкий механический завод (АО «ЧМЗ», предприятие топливного дивизиона «</w:t>
      </w:r>
      <w:proofErr w:type="spellStart"/>
      <w:r>
        <w:t>Росатома</w:t>
      </w:r>
      <w:proofErr w:type="spellEnd"/>
      <w:r>
        <w:t>» в Глазове, Республика Удмуртия) планирует вывести из эксплуатации ряд объектов использования атомной энергии. Одно из зданий — корпус № 2, построенный в 1949 году для переде</w:t>
      </w:r>
      <w:r>
        <w:t>ла по получению закиси-окиси урана, — давно не используется. В ходе комплексного инженерно-радиационного обследования установлено, что несущая способность строительных конструкций корпуса № 2 исчерпана.</w:t>
      </w:r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</w:pPr>
      <w:r>
        <w:t>В соответствии с утвержденными концепцией и программ</w:t>
      </w:r>
      <w:r>
        <w:t>ой вывода из эксплуатации предполагается полностью демонтировать здание и реабилитировать прилегающую территорию. Фрагменты оборудования, инженерных систем и коммуникаций пройдут дезактивацию –0— необходимые технологии на предприятии имеются. В настоящее в</w:t>
      </w:r>
      <w:r>
        <w:t>ремя АО «ЧМЗ» завершило проектирование вывода из эксплуатации корпуса № 2 и проходит процедуру экспертизы проектно-сметной документации, после чего будет получена лицензия на вывод из эксплуатации. С программой предполагаемых работ жители смогут ознакомить</w:t>
      </w:r>
      <w:r>
        <w:t>ся в рамках общественных обсуждений материалов по выводу из эксплуатации.</w:t>
      </w:r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</w:pPr>
      <w:r>
        <w:t xml:space="preserve">Также в настоящее время проводится комплексное инженерно-радиационное обследование корпуса № 242. </w:t>
      </w:r>
      <w:r w:rsidRPr="00F55754">
        <w:t>Здание введено в эксплуатацию в 1963 году как склад материалов уранового производства.</w:t>
      </w:r>
    </w:p>
    <w:p w:rsidR="00F55754" w:rsidRDefault="00F55754">
      <w:pPr>
        <w:spacing w:line="276" w:lineRule="auto"/>
      </w:pPr>
      <w:bookmarkStart w:id="0" w:name="_GoBack"/>
      <w:bookmarkEnd w:id="0"/>
    </w:p>
    <w:p w:rsidR="00644B21" w:rsidRDefault="00F55754">
      <w:pPr>
        <w:spacing w:line="276" w:lineRule="auto"/>
      </w:pPr>
      <w:r>
        <w:t>«Мы системно выводим из эксплуатации объекты уранового производства, с которого началась история Чепецкого механического завода. Ряд корпусов потеряли актуальность в связи с технологическим развитием предприяти</w:t>
      </w:r>
      <w:r>
        <w:t>я, исчерпали свой срок службы и более не соответствуют требованиям безопасности. Реализация проекта по выводу из эксплуатации представляет собой сложный, многоступенчатый и высокотехнологичный процесс. Все процедуры осуществляются под надзором контролирующ</w:t>
      </w:r>
      <w:r>
        <w:t xml:space="preserve">их органов и сопровождаются проведением соответствующих экспертиз», — отметил генеральный директор АО «ЧМЗ» Сергей </w:t>
      </w:r>
      <w:proofErr w:type="spellStart"/>
      <w:r>
        <w:t>Чинейкин</w:t>
      </w:r>
      <w:proofErr w:type="spellEnd"/>
      <w:r>
        <w:t>.</w:t>
      </w:r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</w:pPr>
      <w:r>
        <w:t>За последние 10 лет на предприятии уже выведено из эксплуатации два объекта ядерного наследия и реабилитированы прилегающие к этим</w:t>
      </w:r>
      <w:r>
        <w:t xml:space="preserve"> зданиям территории. Вывод из эксплуатации </w:t>
      </w:r>
      <w:r>
        <w:lastRenderedPageBreak/>
        <w:t>— завершающая стадия жизненного цикла ядерных объектов, которая следует за прекращением их деятельности по проектному назначению.</w:t>
      </w:r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  <w:rPr>
          <w:b/>
        </w:rPr>
      </w:pPr>
      <w:proofErr w:type="spellStart"/>
      <w:r>
        <w:rPr>
          <w:b/>
        </w:rPr>
        <w:t>Cправка</w:t>
      </w:r>
      <w:proofErr w:type="spellEnd"/>
      <w:r>
        <w:rPr>
          <w:b/>
        </w:rPr>
        <w:t>:</w:t>
      </w:r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</w:pPr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», производящая электричество с помощью </w:t>
      </w:r>
      <w:proofErr w:type="spellStart"/>
      <w:r>
        <w:t>низкоуглер</w:t>
      </w:r>
      <w:r>
        <w:t>одной</w:t>
      </w:r>
      <w:proofErr w:type="spellEnd"/>
      <w:r>
        <w:t xml:space="preserve"> генерации, последовательно реализует шаги по переходу к зеленой экономике. Снижение негативного влияния на природу, сохранение и восполнение биоресурсов — всё это приоритетные задачи российской атомной отрасли в области охраны окружающей среды. Атомщ</w:t>
      </w:r>
      <w:r>
        <w:t>ики уделяют большое внимание модернизации оборудования, обеспечивающего выработку экологически чистой энергии; ежегодно направляется сотни миллионов рублей на мероприятия по охране окружающей среды. «</w:t>
      </w:r>
      <w:proofErr w:type="spellStart"/>
      <w:r>
        <w:t>Росатом</w:t>
      </w:r>
      <w:proofErr w:type="spellEnd"/>
      <w:r>
        <w:t>» участвует в проектах по сохранению биоразнообра</w:t>
      </w:r>
      <w:r>
        <w:t xml:space="preserve">зия на нашей планете, занимается </w:t>
      </w:r>
      <w:proofErr w:type="spellStart"/>
      <w:r>
        <w:t>лесовосстановлением</w:t>
      </w:r>
      <w:proofErr w:type="spellEnd"/>
      <w:r>
        <w:t xml:space="preserve">, очисткой берегов рек, зарыблением водоемов. Инициативы в сфере экологии становятся важными направлениями волонтерской деятельности для сотрудников предприятий </w:t>
      </w:r>
      <w:proofErr w:type="spellStart"/>
      <w:r>
        <w:t>госкорпорации</w:t>
      </w:r>
      <w:proofErr w:type="spellEnd"/>
      <w:r>
        <w:t>.</w:t>
      </w:r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</w:pPr>
      <w:r>
        <w:t>Чепецкий механический завод</w:t>
      </w:r>
      <w:r>
        <w:t xml:space="preserve"> (АО «ЧМЗ», г. Глазов) выпускает конструкционные материалы и комплектующие для тепловыделяющих сборок, продукцию для предприятий атомной энергетики, химической, нефтегазовой и медицинской отраслей промышленности. АО «ЧМЗ» — крупный и единственный в России </w:t>
      </w:r>
      <w:r>
        <w:t xml:space="preserve">производитель изделий из циркония и его сплавов, гафния, кальция и низкотемпературных сверхпроводящих материалов. Занимает ведущие позиции в производстве ниобия, титана и сплавов на его основе. Входит в состав Топливной компании «ТВЭЛ»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</w:t>
      </w:r>
      <w:r>
        <w:t>ом</w:t>
      </w:r>
      <w:proofErr w:type="spellEnd"/>
      <w:r>
        <w:t xml:space="preserve">». </w:t>
      </w:r>
      <w:hyperlink r:id="rId7">
        <w:r>
          <w:rPr>
            <w:color w:val="0563C1"/>
            <w:u w:val="single"/>
          </w:rPr>
          <w:t>www.chmz.net</w:t>
        </w:r>
      </w:hyperlink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</w:pPr>
      <w:r>
        <w:t xml:space="preserve">Топливная компания </w:t>
      </w:r>
      <w:proofErr w:type="spellStart"/>
      <w:r>
        <w:t>Росатома</w:t>
      </w:r>
      <w:proofErr w:type="spellEnd"/>
      <w:r>
        <w:t xml:space="preserve"> «ТВЭЛ» (топливный дивизион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») включает предприятия по фабрикации ядерного топлива, конверсии и обогащению урана, производству газовых центрифуг, а т</w:t>
      </w:r>
      <w:r>
        <w:t>акже научно-исследовательские и конструкторские организации. Являясь единственным поставщиком ядерного топлива для российских АЭС, «ТВЭЛ» обеспечивает топливом в общей сложности 75 энергетических реакторов в 15 государствах, исследовательские реакторы в де</w:t>
      </w:r>
      <w:r>
        <w:t>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«</w:t>
      </w:r>
      <w:proofErr w:type="spellStart"/>
      <w:r>
        <w:t>Росатома</w:t>
      </w:r>
      <w:proofErr w:type="spellEnd"/>
      <w:r>
        <w:t>» является крупнейшим в мире производителем обогащенного урана, а также лидером</w:t>
      </w:r>
      <w:r>
        <w:t xml:space="preserve"> глобального рынка стабильных изотопов.</w:t>
      </w:r>
    </w:p>
    <w:p w:rsidR="00644B21" w:rsidRDefault="00644B21">
      <w:pPr>
        <w:spacing w:line="276" w:lineRule="auto"/>
      </w:pPr>
    </w:p>
    <w:p w:rsidR="00644B21" w:rsidRDefault="00F55754">
      <w:pPr>
        <w:spacing w:line="276" w:lineRule="auto"/>
      </w:pPr>
      <w:r>
        <w:t>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</w:t>
      </w:r>
      <w:r>
        <w:t xml:space="preserve">й компании «ТВЭЛ» созданы отраслевые интеграторы </w:t>
      </w:r>
      <w:proofErr w:type="spellStart"/>
      <w:r>
        <w:t>Росатома</w:t>
      </w:r>
      <w:proofErr w:type="spellEnd"/>
      <w:r>
        <w:t xml:space="preserve"> по аддитивным технологиям и системам накопления электроэнергии. http://www.tvel.ru </w:t>
      </w:r>
    </w:p>
    <w:sectPr w:rsidR="00644B21"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21"/>
    <w:rsid w:val="00644B21"/>
    <w:rsid w:val="00F5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17E2"/>
  <w15:docId w15:val="{F7BFC250-94B3-4E96-BF5B-F274AD4E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287"/>
  </w:style>
  <w:style w:type="paragraph" w:styleId="a7">
    <w:name w:val="footer"/>
    <w:basedOn w:val="a"/>
    <w:link w:val="a8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287"/>
  </w:style>
  <w:style w:type="character" w:styleId="a9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mz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ommedia.onli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Ale5rK/roMfkTHG1AuUna1AYA==">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КСП</cp:lastModifiedBy>
  <cp:revision>2</cp:revision>
  <dcterms:created xsi:type="dcterms:W3CDTF">2023-11-17T07:32:00Z</dcterms:created>
  <dcterms:modified xsi:type="dcterms:W3CDTF">2024-06-13T10:10:00Z</dcterms:modified>
</cp:coreProperties>
</file>