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Цифровые проекты Росатома стали победителями Национальной премии «Умный город»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оказались в пятерке лучших в большинстве региональных и отраслевых номинаций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Железноводске подвели итоги Национальной премии за вклад в развитие цифровизации городского хозяйства «Умный город». Победителями и финалистами стали восемь проектов, в которых технологическим партнером или разработчиком цифрового продукта выступала компания «Росатом Инфраструктурные решения» (РИР, входит в Госкорпорацию «Росатом»). Организатором премии является АНО «Центр компетенций „Умный город“» Минстроя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Цифровые проекты РИР оказались в пятерке лучших в большинстве региональных и отраслевых номинаций: «Городская среда», «Обратная связь», «Цифровой водоканал», «Безопасность», «Умное тепло», «Муниципальное управление» и др.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номинациях «Умное тепло» и «Цифровой водоканал» первого места удостоена Липецкая область за </w:t>
      </w:r>
      <w:r w:rsidDel="00000000" w:rsidR="00000000" w:rsidRPr="00000000">
        <w:rPr>
          <w:rtl w:val="0"/>
        </w:rPr>
        <w:t xml:space="preserve">проект цифровизации системы теплоснабжения — обеспечение обмена данными между администрацией города и ресурсоснабжающей  организацией в режиме реального времени</w:t>
      </w:r>
      <w:r w:rsidDel="00000000" w:rsidR="00000000" w:rsidRPr="00000000">
        <w:rPr>
          <w:rtl w:val="0"/>
        </w:rPr>
        <w:t xml:space="preserve">. В числе призеров также проект «Цифровое ресурсоснабжение» в Калужской области, в рамках которого внедряются аппаратно-программные комплексы «Цифровой водоканал» и «Цифровое теплоснабжение» в Обнинске. Решение направлено на автоматизацию и повышение качества работы систем теплоснабжения и водоснабжения города. Еще одним городом-призером стал атомный закрытый город Заречный Свердловской области, получивший награду за внедрение технологий «умного города» и цифровизацию системы водоснабжения.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числе финалистов премии был отмечен проект Нижегородской области «Умный регион», реализованный совместно с Росатомом. В его рамках создана единая информационная среда для всех муниципалитетов и администрации региона. Она объединяет все основные данные — от обращений граждан и работы с инцидентами до динамики экономических показателей. Платформа интегрирована с 15 информационными системами региона.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Проекты, представленные на соискание премии, проходили оценку компетентным жюри, в состав которого входили представители Минстроя России, Минцифры России, АНО «Цифровая экономика» и других организаций.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участие в мероприятии — это прекрасная возможность встретиться с коллегами, обсудить новые задачи и проблемы, изучить передовой опыт и, конечно, поделиться своими наработками. Совместно с муниципалитетом или администрацией регионов мы реализуем комплексные проекты цифровизации городской среды, включая развитие электронных сервисов для города и жителей. Мы рады, что экспертное сообщество высоко оценило нашу работу», — отметила Ксения Сухотина, генеральный директор АО «Росатом Инфраструктурные решения».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GVkEXcLH3zkFjhtR6UFQIVIGg==">CgMxLjA4AGojChRzdWdnZXN0LmU2Zm4zOXg5aW9lYxILU3RyYW5nZSBDYXRqIwoUc3VnZ2VzdC52bzB1am54aGw2cmsSC1N0cmFuZ2UgQ2F0aiMKFHN1Z2dlc3QucjY4Yzd5OWxpbGU5EgtTdHJhbmdlIENhdGojChRzdWdnZXN0LjU1cDRicGpjNHc3NRILU3RyYW5nZSBDYXRqIwoUc3VnZ2VzdC55bXVta2V0M3RuZDASC1N0cmFuZ2UgQ2F0aiMKFHN1Z2dlc3QucjRsNHIyMjB4OWV6EgtTdHJhbmdlIENhdGojChRzdWdnZXN0LmF0ajY0aW9nZnlubhILU3RyYW5nZSBDYXRqIwoUc3VnZ2VzdC41NjdicHhlYTA5NTISC1N0cmFuZ2UgQ2F0aiMKFHN1Z2dlc3QucWFuaHY5YTVibjN3EgtTdHJhbmdlIENhdGojChRzdWdnZXN0LjljZ2QwcGxic2l5eBILU3RyYW5nZSBDYXRqIwoUc3VnZ2VzdC43eW00bGQxZG5yMWESC1N0cmFuZ2UgQ2F0aiMKFHN1Z2dlc3Qub3g1aGs1cGxmOGRhEgtTdHJhbmdlIENhdGojChRzdWdnZXN0LmdnYTU2MTQ3MTNxcxILU3RyYW5nZSBDYXRyITE0Uzk3WUVJWHdoWUp3c2R6T1dyeThJdTJzNUJGSi1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2024-04-27T13:32:00Z</dcterms:created>
  <dc:creator>b v</dc:creator>
</cp:coreProperties>
</file>