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05.03.24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Ученые Росатома обсудят актуальные вопросы проектирования и безопасности реакторов нового поколения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Теплофизические исследования играют важную прикладную роль для развития новой атомной энергетики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16–19 апреля на базе Физико-энергетического института им. А. И. Лейпунского (АО «ГНЦ РФ — ФЭИ», входит в научный дивизион Госкорпорации «Росатом» — АО «Наука и инновации») пройдет научно-техническая конференция «Теплофизика реакторов нового поколения» («Теплофизика-2024»). Ее учредителями выступили Госкорпорация «Росатом», АО «ГНЦ РФ — ФЭИ им. А. И. Лейпунского» и Национальный комитет по тепломассообмену Российской академии наук.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конференции примут участие представители Российской академии наук, 20 организаций и предприятий Госкорпорации «Росатом», а также высших учебных заведений Москвы, Санкт-Петербурга, Нижнего Новгорода, Новосибирска, Нальчика и других городов.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Тематика конференции отражает наиболее актуальные научные и технические вопросы обоснования технологических, конструкторских решений и безопасности реакторов нового поколения на тепловых и быстрых нейтронах, результаты фундаментальных и поисковых исследований гидродинамики, тепломассообмена, физической химии и технологии жидких металлов, а также использование рассматриваемых технологий в неядерных областях экономики России. Будут представлены результаты экспериментальных и расчетно-теоретических фундаментальных и прикладных исследований процессов гидродинамики, теплообмена, физической химии и технологии теплоносителей в обоснование действующих и проектируемых в нашей стране и в мире ядерных энергетических установок для атомных станций, флота и космоса, в том числе термоядерных и электроядерных установок и нейтронгенерирующих мишеней.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«На пленарном заседании конференции с докладами выступят ведущие ученые, состоится обсуждение путей развития современной атомной энергетики по ключевым направлениям теплофизических исследований. В рамках семи тематических секций будут представлены более 90 докладов, которые в дальнейшем планируется опубликовать в реферируемых журналах. Конференция будет хорошей школой для молодых ученых и специалистов, аспирантов и магистрантов из РНЦ „Курчатовский институт“,, ГНЦ РФ — ФЭИ, ИБРАЭ РАН, НГТУ, МИФИ и других организаций и вузов. В заключительный день состоится награждение дипломами и подарками победителей традиционного конкурса докладов молодых ученых», — рассказал председатель программного комитета «Теплофизика-2024», главный научный сотрудник ГНЦ РФ — ФЭИ доктор технических наук Александр Сорокин.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Для участия в конкурсе работ молодых ученых, который пройдет в рамках конференции, не менее 50% соавторов в </w:t>
      </w:r>
      <w:r w:rsidDel="00000000" w:rsidR="00000000" w:rsidRPr="00000000">
        <w:rPr>
          <w:rtl w:val="0"/>
        </w:rPr>
        <w:t xml:space="preserve">представляемых</w:t>
      </w:r>
      <w:r w:rsidDel="00000000" w:rsidR="00000000" w:rsidRPr="00000000">
        <w:rPr>
          <w:rtl w:val="0"/>
        </w:rPr>
        <w:t xml:space="preserve"> работах должны быть не старше 35 лет (на 16 апреля 2024 года). Итоги конкурса будут подведены к завершению работы конференции. Тезисы докладов и доклады, представляемые на конкурс, следует присылать с пометкой «На конкурс молодых ученых» с обязательным указанием даты рождения всех авторов.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Доклады конференции будут опубликованы в научном сетевом журнале «Вопросы атомной науки и техники», публикации в котором учитываются при защите диссертаций.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Более подробную информацию об условиях участия и программе конференции можно получить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на официальном сайте</w:t>
        </w:r>
      </w:hyperlink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Первая Всесоюзная конференция по жидким металлам была проведена в 1955 году в «Лаборатории В» (правопреемником которой является Физико-энергетический институт), всего через год после образования теплотехнического отдела, возглавляемого В. И. Субботиным. С тех пор было проведено более 40 крупных научно-технических мероприятий с различным статусом: от отраслевого научно-технического семинара до международной конференции.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АО «ГНЦ РФ – ФЭИ»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www.ippe.ru/thermal-physic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woOAEqNkbdzyJx1Vbe9YUCmj0Q==">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2024-03-05T10:07:00Z</dcterms:created>
  <dc:creator>b v</dc:creator>
</cp:coreProperties>
</file>