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F3C02C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D865B14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690CA5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481B277" w14:textId="1AA58FC6" w:rsidR="000C4DAA" w:rsidRPr="000C4DAA" w:rsidRDefault="000C4DAA" w:rsidP="000C4DAA">
      <w:pPr>
        <w:jc w:val="center"/>
        <w:rPr>
          <w:b/>
          <w:bCs/>
          <w:sz w:val="28"/>
          <w:szCs w:val="28"/>
        </w:rPr>
      </w:pPr>
      <w:r w:rsidRPr="000C4DAA">
        <w:rPr>
          <w:b/>
          <w:bCs/>
          <w:sz w:val="28"/>
          <w:szCs w:val="28"/>
        </w:rPr>
        <w:t xml:space="preserve">В Узбекистане при поддержке «Росатома» прошел национальный этап студенческого чемпионата Global </w:t>
      </w:r>
      <w:proofErr w:type="spellStart"/>
      <w:r w:rsidRPr="000C4DAA">
        <w:rPr>
          <w:b/>
          <w:bCs/>
          <w:sz w:val="28"/>
          <w:szCs w:val="28"/>
        </w:rPr>
        <w:t>HackAtom</w:t>
      </w:r>
      <w:proofErr w:type="spellEnd"/>
    </w:p>
    <w:p w14:paraId="7EA841FD" w14:textId="5B7C697A" w:rsidR="000C4DAA" w:rsidRPr="000C4DAA" w:rsidRDefault="000C4DAA" w:rsidP="000C4DAA">
      <w:pPr>
        <w:jc w:val="center"/>
        <w:rPr>
          <w:i/>
          <w:iCs/>
        </w:rPr>
      </w:pPr>
      <w:r w:rsidRPr="000C4DAA">
        <w:rPr>
          <w:i/>
          <w:iCs/>
        </w:rPr>
        <w:t>В нем приняли участие более 60 студентов из шести университетов</w:t>
      </w:r>
    </w:p>
    <w:p w14:paraId="17F8810C" w14:textId="77777777" w:rsidR="000C4DAA" w:rsidRPr="000C4DAA" w:rsidRDefault="000C4DAA" w:rsidP="000C4DAA">
      <w:r w:rsidRPr="000C4DAA">
        <w:t> </w:t>
      </w:r>
    </w:p>
    <w:p w14:paraId="153BA217" w14:textId="77777777" w:rsidR="000C4DAA" w:rsidRDefault="000C4DAA" w:rsidP="000C4DAA">
      <w:r w:rsidRPr="000C4DAA">
        <w:rPr>
          <w:b/>
          <w:bCs/>
        </w:rPr>
        <w:t xml:space="preserve">С 15 по 16 мая в Ташкенте состоялся национальный этап студенческого чемпионата Global </w:t>
      </w:r>
      <w:proofErr w:type="spellStart"/>
      <w:r w:rsidRPr="000C4DAA">
        <w:rPr>
          <w:b/>
          <w:bCs/>
        </w:rPr>
        <w:t>HackAtom</w:t>
      </w:r>
      <w:proofErr w:type="spellEnd"/>
      <w:r w:rsidRPr="000C4DAA">
        <w:rPr>
          <w:b/>
          <w:bCs/>
        </w:rPr>
        <w:t xml:space="preserve"> (международный инженерный </w:t>
      </w:r>
      <w:proofErr w:type="spellStart"/>
      <w:r w:rsidRPr="000C4DAA">
        <w:rPr>
          <w:b/>
          <w:bCs/>
        </w:rPr>
        <w:t>хакатон</w:t>
      </w:r>
      <w:proofErr w:type="spellEnd"/>
      <w:r w:rsidRPr="000C4DAA">
        <w:rPr>
          <w:b/>
          <w:bCs/>
        </w:rPr>
        <w:t>, объединяющий молодых специалистов атомной отрасли из разных стран).</w:t>
      </w:r>
      <w:r w:rsidRPr="000C4DAA">
        <w:t xml:space="preserve"> В мероприятии участвовали 65 студентов из шести университетов Узбекистана: Ташкентского филиала Национального исследовательского ядерного университета «МИФИ», филиала Российского химико-технологического университета имени Д.И. Менделеева в Ташкенте, филиала Национального исследовательского университета «МЭИ» в Ташкенте и других. </w:t>
      </w:r>
    </w:p>
    <w:p w14:paraId="695E38BC" w14:textId="77777777" w:rsidR="000C4DAA" w:rsidRDefault="000C4DAA" w:rsidP="000C4DAA"/>
    <w:p w14:paraId="337B5FD5" w14:textId="2BC6169C" w:rsidR="000C4DAA" w:rsidRPr="000C4DAA" w:rsidRDefault="000C4DAA" w:rsidP="000C4DAA">
      <w:r w:rsidRPr="000C4DAA">
        <w:t xml:space="preserve">В течение двух дней 13 студенческих команд работали над решением кейса, посвященного разработке проекта «атомного кластера» в Узбекистане. В первый день для участников были проведены образовательные лекции, в популярной форме представляющие технические, экономические, экологические и социальные аспекты создания атомного кластера. Помимо этого, участники Global </w:t>
      </w:r>
      <w:proofErr w:type="spellStart"/>
      <w:r w:rsidRPr="000C4DAA">
        <w:t>HackAtom</w:t>
      </w:r>
      <w:proofErr w:type="spellEnd"/>
      <w:r w:rsidRPr="000C4DAA">
        <w:t xml:space="preserve"> встретились с преподавателями российских вузов, экспертами и представителями госкорпорации «Росатом». Во второй день состоялись защиты проектов перед экспертным жюри, по ее результатам первое место заняла команда «Распад» ТФ НИЯУ МИФИ (примет участие в финале Global </w:t>
      </w:r>
      <w:proofErr w:type="spellStart"/>
      <w:r w:rsidRPr="000C4DAA">
        <w:t>HackAtom</w:t>
      </w:r>
      <w:proofErr w:type="spellEnd"/>
      <w:r w:rsidRPr="000C4DAA">
        <w:t xml:space="preserve"> в России).</w:t>
      </w:r>
    </w:p>
    <w:p w14:paraId="1F184A3E" w14:textId="77777777" w:rsidR="000C4DAA" w:rsidRPr="000C4DAA" w:rsidRDefault="000C4DAA" w:rsidP="000C4DAA">
      <w:r w:rsidRPr="000C4DAA">
        <w:t> </w:t>
      </w:r>
    </w:p>
    <w:p w14:paraId="01E4FA87" w14:textId="77777777" w:rsidR="000C4DAA" w:rsidRPr="000C4DAA" w:rsidRDefault="000C4DAA" w:rsidP="000C4DAA">
      <w:r w:rsidRPr="000C4DAA">
        <w:t>Обращаясь к участникам, </w:t>
      </w:r>
      <w:r w:rsidRPr="000C4DAA">
        <w:rPr>
          <w:b/>
          <w:bCs/>
        </w:rPr>
        <w:t>Татьяна Терентьева</w:t>
      </w:r>
      <w:r w:rsidRPr="000C4DAA">
        <w:t>, заместитель генерального директора по кадрам госкорпорации «Росатом», подчеркнула: </w:t>
      </w:r>
      <w:proofErr w:type="gramStart"/>
      <w:r w:rsidRPr="000C4DAA">
        <w:t>«”Росатом</w:t>
      </w:r>
      <w:proofErr w:type="gramEnd"/>
      <w:r w:rsidRPr="000C4DAA">
        <w:t>” уделяет особое внимание раскрытию потенциала и талантов молодых людей и повышению престижа инженерных специальностей. Наши просветительские и образовательные проекты, подобные “</w:t>
      </w:r>
      <w:proofErr w:type="spellStart"/>
      <w:r w:rsidRPr="000C4DAA">
        <w:t>ХакАтому</w:t>
      </w:r>
      <w:proofErr w:type="spellEnd"/>
      <w:r w:rsidRPr="000C4DAA">
        <w:t xml:space="preserve">”, помогают воспитывать будущие поколения атомщиков, в том числе, из стран партнёров. Узбекистан в сотрудничестве с “Росатомом” развивает атомную промышленность, и мы видим много талантливых молодых людей, которые будут развивать национальную отрасль в будущем». </w:t>
      </w:r>
    </w:p>
    <w:p w14:paraId="486BC3E4" w14:textId="77777777" w:rsidR="000C4DAA" w:rsidRPr="000C4DAA" w:rsidRDefault="000C4DAA" w:rsidP="000C4DAA">
      <w:r w:rsidRPr="000C4DAA">
        <w:t> </w:t>
      </w:r>
    </w:p>
    <w:p w14:paraId="411F5621" w14:textId="5C54A4F8" w:rsidR="007A7527" w:rsidRPr="000C4DAA" w:rsidRDefault="007A7527" w:rsidP="000C4DAA"/>
    <w:sectPr w:rsidR="007A7527" w:rsidRPr="000C4DA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9EC47" w14:textId="77777777" w:rsidR="00212C4E" w:rsidRDefault="00212C4E">
      <w:r>
        <w:separator/>
      </w:r>
    </w:p>
  </w:endnote>
  <w:endnote w:type="continuationSeparator" w:id="0">
    <w:p w14:paraId="1FF1C320" w14:textId="77777777" w:rsidR="00212C4E" w:rsidRDefault="0021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41B2E" w14:textId="77777777" w:rsidR="00212C4E" w:rsidRDefault="00212C4E">
      <w:r>
        <w:separator/>
      </w:r>
    </w:p>
  </w:footnote>
  <w:footnote w:type="continuationSeparator" w:id="0">
    <w:p w14:paraId="42886A24" w14:textId="77777777" w:rsidR="00212C4E" w:rsidRDefault="00212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2C4E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74D7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5F79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97EE1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3885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2025-05-22T08:10:00Z</dcterms:created>
  <dcterms:modified xsi:type="dcterms:W3CDTF">2025-05-22T08:10:00Z</dcterms:modified>
</cp:coreProperties>
</file>