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706183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706183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706183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02A10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91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786DC1B" w14:textId="77777777" w:rsidR="000E1156" w:rsidRPr="000E1156" w:rsidRDefault="000E1156" w:rsidP="000E1156">
      <w:pPr>
        <w:jc w:val="center"/>
        <w:rPr>
          <w:b/>
          <w:bCs/>
          <w:sz w:val="28"/>
          <w:szCs w:val="28"/>
        </w:rPr>
      </w:pPr>
      <w:r w:rsidRPr="000E1156">
        <w:rPr>
          <w:b/>
          <w:bCs/>
          <w:sz w:val="28"/>
          <w:szCs w:val="28"/>
        </w:rPr>
        <w:t>«Росатом» станет драйвером развития электротехнической отрасли Курской области</w:t>
      </w:r>
    </w:p>
    <w:p w14:paraId="2BB6BF38" w14:textId="77777777" w:rsidR="000E1156" w:rsidRPr="000E1156" w:rsidRDefault="000E1156" w:rsidP="000E1156">
      <w:pPr>
        <w:jc w:val="center"/>
        <w:rPr>
          <w:i/>
          <w:iCs/>
        </w:rPr>
      </w:pPr>
      <w:r w:rsidRPr="000E1156">
        <w:rPr>
          <w:i/>
          <w:iCs/>
        </w:rPr>
        <w:t>Трехстороннее соглашение, направленное на комплексное развитие отечественной электротехнической отрасли, подписано на ПМЭФ-2025</w:t>
      </w:r>
    </w:p>
    <w:p w14:paraId="1CD27ECB" w14:textId="77777777" w:rsidR="000E1156" w:rsidRPr="000E1156" w:rsidRDefault="000E1156" w:rsidP="000E1156"/>
    <w:p w14:paraId="5256F51B" w14:textId="60121DED" w:rsidR="000E1156" w:rsidRDefault="000E1156" w:rsidP="000E1156">
      <w:pPr>
        <w:rPr>
          <w:b/>
          <w:bCs/>
        </w:rPr>
      </w:pPr>
      <w:r w:rsidRPr="000E1156">
        <w:rPr>
          <w:b/>
          <w:bCs/>
        </w:rPr>
        <w:t>19 июня 2025 года в Санкт-Петербурге на Петербургском международном экономическом форуме (ПМЭФ-2025) подписано стратегическое соглашение о вхождении госкорпорации «Росатом» в электротехнический кластер Курской области.</w:t>
      </w:r>
    </w:p>
    <w:p w14:paraId="321303EF" w14:textId="77777777" w:rsidR="000E1156" w:rsidRPr="000E1156" w:rsidRDefault="000E1156" w:rsidP="000E1156">
      <w:pPr>
        <w:rPr>
          <w:b/>
          <w:bCs/>
        </w:rPr>
      </w:pPr>
    </w:p>
    <w:p w14:paraId="6D05F1F6" w14:textId="77777777" w:rsidR="000E1156" w:rsidRPr="000E1156" w:rsidRDefault="000E1156" w:rsidP="000E1156">
      <w:r w:rsidRPr="000E1156">
        <w:t>Документ, подписанный АО «Росатом Автоматизированные системы управления» (дивизион «АСУ ТП и электротехника» госкорпорации «Росатом»), АО «Курский электроаппаратный завод» (КЭАЗ) и правительством Курской области, закладывает основу для масштабного сотрудничества в сфере разработки и производства высокотехнологичного электротехнического оборудования.</w:t>
      </w:r>
    </w:p>
    <w:p w14:paraId="18204C73" w14:textId="77777777" w:rsidR="000E1156" w:rsidRPr="000E1156" w:rsidRDefault="000E1156" w:rsidP="000E1156"/>
    <w:p w14:paraId="2A21A8C7" w14:textId="77777777" w:rsidR="000E1156" w:rsidRPr="000E1156" w:rsidRDefault="000E1156" w:rsidP="000E1156">
      <w:r w:rsidRPr="000E1156">
        <w:t>Соглашение предусматривает, что «Росатом» выступит резидентом кластера, объединив усилия с региональными промышленными и научными организациями для обеспечения технологического суверенитета страны. Основной акцент будет сделан на восстановлении полного цикла научно-исследовательских и опытно-конструкторских работ (НИОКР) по всей цепочке «заказчик – наука – разработчик – производитель – регулятор» и расширении производства критически важной продукции для отраслей промышленности. Особое внимание будет уделено организации Центра компетенций, который займется разработкой передовых решений в области силового оборудования, электротехнических продуктов для критической инфраструктуры, автоматизированных систем управления и решений для альтернативной энергетики. Дополнительными приоритетами деятельности центра станут разработка отраслевых стандартов, создание новых рабочих мест и коммерциализация инновационных разработок.</w:t>
      </w:r>
    </w:p>
    <w:p w14:paraId="68549B54" w14:textId="77777777" w:rsidR="000E1156" w:rsidRPr="000E1156" w:rsidRDefault="000E1156" w:rsidP="000E1156"/>
    <w:p w14:paraId="10D7D8D5" w14:textId="77D2FC6F" w:rsidR="000E1156" w:rsidRPr="000E1156" w:rsidRDefault="000E1156" w:rsidP="000E1156">
      <w:r w:rsidRPr="000E1156">
        <w:rPr>
          <w:b/>
          <w:bCs/>
        </w:rPr>
        <w:t>Андрей Бутко</w:t>
      </w:r>
      <w:r w:rsidRPr="000E1156">
        <w:t xml:space="preserve">, генеральный директор АО «РАСУ», прокомментировал: «Участие “Росатома” в развитии электротехнического кластера Курской области </w:t>
      </w:r>
      <w:r w:rsidRPr="000E1156">
        <w:t>–</w:t>
      </w:r>
      <w:r w:rsidRPr="000E1156">
        <w:t xml:space="preserve"> это значимый вклад в технологическую независимость России. Наш дивизион обладает уникальными компетенциями в электротехнике и автоматизированных системах управления, и мы готовы масштабировать их вместе с партнерами. Совместные проекты позволят не только закрыть ключевые потребности промышленности, но и вывести на рынок прорывные решения, включая продукты с использованием искусственного интеллекта и цифровых технологий».</w:t>
      </w:r>
      <w:r>
        <w:t xml:space="preserve"> </w:t>
      </w:r>
    </w:p>
    <w:p w14:paraId="43A62BC2" w14:textId="77777777" w:rsidR="000E1156" w:rsidRPr="000E1156" w:rsidRDefault="000E1156" w:rsidP="000E1156"/>
    <w:p w14:paraId="58E99D26" w14:textId="77777777" w:rsidR="000E1156" w:rsidRPr="000E1156" w:rsidRDefault="000E1156" w:rsidP="000E1156">
      <w:r w:rsidRPr="000E1156">
        <w:rPr>
          <w:b/>
          <w:bCs/>
        </w:rPr>
        <w:t>Андрей Канунников</w:t>
      </w:r>
      <w:r w:rsidRPr="000E1156">
        <w:t xml:space="preserve">, председатель совета директоров ГК КЭАЗ, сказал: «Группа компаний КЭАЗ как якорный резидент Электротехнического кластера Курской области рада укреплению сотрудничества с госкорпорацией “Росатом”. Стратегическая отраслевая кооперация позволит нам открыть новые горизонты в обеспечении технологического суверенитета и создании </w:t>
      </w:r>
      <w:r w:rsidRPr="000E1156">
        <w:lastRenderedPageBreak/>
        <w:t>надежных электротехнических решений для атомной промышленности. Вместе мы сможем усилить научно-техническую базу, расширить линейку инновационных продуктов и решений, обеспечивающих безопасность и надежность стратегически важных отраслей, а также укрепить позиции Курской области как центра промышленных инноваций».</w:t>
      </w:r>
    </w:p>
    <w:p w14:paraId="153E9552" w14:textId="77777777" w:rsidR="000E1156" w:rsidRPr="000E1156" w:rsidRDefault="000E1156" w:rsidP="000E1156"/>
    <w:p w14:paraId="1CF32E74" w14:textId="0552BCEE" w:rsidR="000E1156" w:rsidRPr="000E1156" w:rsidRDefault="000E1156" w:rsidP="000E1156">
      <w:r w:rsidRPr="00BF1858">
        <w:rPr>
          <w:b/>
          <w:bCs/>
        </w:rPr>
        <w:t>Александр Хинштейн</w:t>
      </w:r>
      <w:r w:rsidRPr="000E1156">
        <w:t xml:space="preserve">, врио губернатора Курской области, отметил: ««Подписание стратегического соглашения с госкорпорацией “Росатом” </w:t>
      </w:r>
      <w:r w:rsidR="00BF1858" w:rsidRPr="000E1156">
        <w:t>–</w:t>
      </w:r>
      <w:r w:rsidRPr="000E1156">
        <w:t xml:space="preserve"> это не просто важный шаг, это поворотный момент для промышленного и технологического будущего Курской области. Вхождение такого глобального лидера, как «Росатом», в наш Электротехнический кластер в статусе резидента </w:t>
      </w:r>
      <w:r w:rsidR="00BF1858" w:rsidRPr="000E1156">
        <w:t>–</w:t>
      </w:r>
      <w:r w:rsidRPr="000E1156">
        <w:t xml:space="preserve"> мощнейший драйвер развития, который выводит регион на принципиально новый уровень».</w:t>
      </w:r>
    </w:p>
    <w:p w14:paraId="3849CC71" w14:textId="77777777" w:rsidR="000E1156" w:rsidRPr="000E1156" w:rsidRDefault="000E1156" w:rsidP="000E1156"/>
    <w:p w14:paraId="0234DCA7" w14:textId="6D14EB20" w:rsidR="000E1156" w:rsidRPr="00BF1858" w:rsidRDefault="000E1156" w:rsidP="000E1156">
      <w:pPr>
        <w:rPr>
          <w:b/>
          <w:bCs/>
        </w:rPr>
      </w:pPr>
      <w:r w:rsidRPr="00BF1858">
        <w:rPr>
          <w:b/>
          <w:bCs/>
        </w:rPr>
        <w:t>Справ</w:t>
      </w:r>
      <w:r w:rsidR="00BF1858" w:rsidRPr="00BF1858">
        <w:rPr>
          <w:b/>
          <w:bCs/>
        </w:rPr>
        <w:t>ка</w:t>
      </w:r>
      <w:r w:rsidRPr="00BF1858">
        <w:rPr>
          <w:b/>
          <w:bCs/>
        </w:rPr>
        <w:t xml:space="preserve">: </w:t>
      </w:r>
    </w:p>
    <w:p w14:paraId="41019EBA" w14:textId="77777777" w:rsidR="000E1156" w:rsidRPr="000E1156" w:rsidRDefault="000E1156" w:rsidP="000E1156"/>
    <w:p w14:paraId="763317EA" w14:textId="4EB8321C" w:rsidR="000E1156" w:rsidRPr="000E1156" w:rsidRDefault="000E1156" w:rsidP="000E1156">
      <w:r w:rsidRPr="00FF7552">
        <w:rPr>
          <w:b/>
          <w:bCs/>
        </w:rPr>
        <w:t>Электротехнический кластер Курской области</w:t>
      </w:r>
      <w:r w:rsidRPr="000E1156">
        <w:t xml:space="preserve"> образован приказом Минпромторга России в 2024 году на территории </w:t>
      </w:r>
      <w:proofErr w:type="spellStart"/>
      <w:r w:rsidRPr="000E1156">
        <w:t>промтехнопарка</w:t>
      </w:r>
      <w:proofErr w:type="spellEnd"/>
      <w:r w:rsidRPr="000E1156">
        <w:t xml:space="preserve"> «Союз». Цель создания кластера </w:t>
      </w:r>
      <w:r w:rsidR="00BF1858" w:rsidRPr="000E1156">
        <w:t>–</w:t>
      </w:r>
      <w:r w:rsidRPr="000E1156">
        <w:t xml:space="preserve"> объединить компетенции для ускорения разработки и локализации критически важных для формирования </w:t>
      </w:r>
      <w:proofErr w:type="spellStart"/>
      <w:r w:rsidRPr="000E1156">
        <w:t>импортонезависимости</w:t>
      </w:r>
      <w:proofErr w:type="spellEnd"/>
      <w:r w:rsidRPr="000E1156">
        <w:t xml:space="preserve"> и технологического суверенитета страны электротехнических решений. Кластер включен в перечень ключевых инве</w:t>
      </w:r>
      <w:bookmarkStart w:id="0" w:name="_GoBack"/>
      <w:bookmarkEnd w:id="0"/>
      <w:r w:rsidRPr="000E1156">
        <w:t>стиционных проектов, существенно влияющих на социально-экономическое развитие Курской области. В состав кластера вошли ведущие предприятия электротехнической отрасли, среди которых АО «КЭАЗ», ООО «Центр Энергии», АО «ЭЛАТ-Инструмент», ООО «КЗКМ», ООО «</w:t>
      </w:r>
      <w:proofErr w:type="spellStart"/>
      <w:r w:rsidRPr="000E1156">
        <w:t>ПриборКомплект</w:t>
      </w:r>
      <w:proofErr w:type="spellEnd"/>
      <w:r w:rsidRPr="000E1156">
        <w:t xml:space="preserve">». Они обладают высоким уровнем компетенций в разработке и имеют высокий уровень вертикальной интеграции от производства сырья, заготовок, деталей, электронных компонентов до готовых изделий. Инфраструктура предприятий включает в себя развитые производственные мощности, испытательные лаборатории и центры разработок, а производимая продукция широко применяется на стратегически важных объектах страны и в различных отраслях экономики. В рамках кластера вместе с Санкт-Петербургским государственным электротехническим университетом ЛЭТИ им. В.И. Ульянова-Ленина реализуется федеральный проект «Передовые инженерные школы», ведутся научные исследования и разработки с другими вузами. </w:t>
      </w:r>
    </w:p>
    <w:p w14:paraId="212974C1" w14:textId="77777777" w:rsidR="000E1156" w:rsidRPr="000E1156" w:rsidRDefault="000E1156" w:rsidP="000E1156"/>
    <w:p w14:paraId="4E70D69F" w14:textId="77777777" w:rsidR="000E1156" w:rsidRPr="000E1156" w:rsidRDefault="000E1156" w:rsidP="000E1156">
      <w:r w:rsidRPr="00115FA7">
        <w:rPr>
          <w:b/>
          <w:bCs/>
        </w:rPr>
        <w:t>АО «Росатом Автоматизированные системы управления» (АО «РАСУ»)</w:t>
      </w:r>
      <w:r w:rsidRPr="000E1156">
        <w:t xml:space="preserve"> – управляющая компания дивизиона «АСУ ТП и электротехника» госкорпорации «Росатом», объединяющего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«Автоматизированные системы управления технологическими процессами (АСУ ТП)»,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59E668AD" w14:textId="77777777" w:rsidR="000E1156" w:rsidRPr="000E1156" w:rsidRDefault="000E1156" w:rsidP="000E1156"/>
    <w:p w14:paraId="774AA9A8" w14:textId="0004BB9E" w:rsidR="000E1156" w:rsidRPr="000E1156" w:rsidRDefault="000E1156" w:rsidP="000E1156">
      <w:r w:rsidRPr="00115FA7">
        <w:rPr>
          <w:b/>
          <w:bCs/>
        </w:rPr>
        <w:t>Петербургский международный экономический форум (ПМЭФ)</w:t>
      </w:r>
      <w:r w:rsidRPr="000E1156"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 w:rsidRPr="000E1156">
        <w:t>Росконгресс</w:t>
      </w:r>
      <w:proofErr w:type="spellEnd"/>
      <w:r w:rsidRPr="000E1156">
        <w:t xml:space="preserve"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</w:t>
      </w:r>
      <w:r w:rsidRPr="000E1156">
        <w:lastRenderedPageBreak/>
        <w:t xml:space="preserve">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</w:t>
      </w:r>
      <w:r w:rsidR="00115FA7" w:rsidRPr="000E1156">
        <w:t>–</w:t>
      </w:r>
      <w:r w:rsidRPr="000E1156">
        <w:t xml:space="preserve">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065B990E" w14:textId="77777777" w:rsidR="000E1156" w:rsidRPr="000E1156" w:rsidRDefault="000E1156" w:rsidP="000E1156"/>
    <w:p w14:paraId="672B5F0E" w14:textId="10321BAC" w:rsidR="00D54720" w:rsidRPr="000E1156" w:rsidRDefault="000E1156" w:rsidP="000E1156">
      <w:r w:rsidRPr="000E1156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sectPr w:rsidR="00D54720" w:rsidRPr="000E115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84449" w14:textId="77777777" w:rsidR="00706183" w:rsidRDefault="00706183">
      <w:r>
        <w:separator/>
      </w:r>
    </w:p>
  </w:endnote>
  <w:endnote w:type="continuationSeparator" w:id="0">
    <w:p w14:paraId="1A5B8DB3" w14:textId="77777777" w:rsidR="00706183" w:rsidRDefault="007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2356" w14:textId="77777777" w:rsidR="00706183" w:rsidRDefault="00706183">
      <w:r>
        <w:separator/>
      </w:r>
    </w:p>
  </w:footnote>
  <w:footnote w:type="continuationSeparator" w:id="0">
    <w:p w14:paraId="2B0C067F" w14:textId="77777777" w:rsidR="00706183" w:rsidRDefault="0070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1156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15FA7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183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1858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55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BD6335-D551-490C-A3D4-7664BB20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4</cp:revision>
  <dcterms:created xsi:type="dcterms:W3CDTF">2025-06-19T12:05:00Z</dcterms:created>
  <dcterms:modified xsi:type="dcterms:W3CDTF">2025-06-19T12:28:00Z</dcterms:modified>
</cp:coreProperties>
</file>