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16.07.24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Инжиниринговый дивизион «Росатома» выступил соорганизатором летнего сезона «Неймарк.ИТ-Академии»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 работе академии принимают участие 60 школьников из 16 регионов России и Беларуси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vertAlign w:val="baseline"/>
          <w:rtl w:val="0"/>
        </w:rPr>
        <w:t xml:space="preserve">Инжиниринговый дивизион «Росатома» выступил соорганизатором летнего сезона «Неймарк.ИТ-Академии» по информационному моделированию и дизайну, занятия стартовали 14 июля. Это </w:t>
      </w:r>
      <w:r w:rsidDel="00000000" w:rsidR="00000000" w:rsidRPr="00000000">
        <w:rPr>
          <w:rtl w:val="0"/>
        </w:rPr>
        <w:t xml:space="preserve"> –</w:t>
      </w:r>
      <w:r w:rsidDel="00000000" w:rsidR="00000000" w:rsidRPr="00000000">
        <w:rPr>
          <w:vertAlign w:val="baseline"/>
          <w:rtl w:val="0"/>
        </w:rPr>
        <w:t xml:space="preserve"> совместная разработка Инжинирингового дивизиона и Нижегородского государственного архитектурно-строительного университета (ННГАСУ), собравшая лучшие практики, успешно зарекомендовавшие себя при реализации проектов «BIM-менеджмент» и «ТИМ-юниоры».</w:t>
      </w:r>
    </w:p>
    <w:p w:rsidR="00000000" w:rsidDel="00000000" w:rsidP="00000000" w:rsidRDefault="00000000" w:rsidRPr="00000000" w14:paraId="0000000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В работе «ИТ-Академии» принимают участие 60 школьников из 16 регионов России и Беларуси, успешно прошедшие конкурсный отбор. Занятия проводятся проектным офисом ИТ-кампуса Нижегородской области «Неймарк» совместно с образовательным центром «Вега». Преподавателями выступают эксперты и педагоги из ННГАСУ и компаний-партнеров проекта.</w:t>
      </w:r>
    </w:p>
    <w:p w:rsidR="00000000" w:rsidDel="00000000" w:rsidP="00000000" w:rsidRDefault="00000000" w:rsidRPr="00000000" w14:paraId="0000000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Участники проекта совершенствуют навыки в области информационных технологий, знакомятся с основным набором инструментов для информационного моделирования, принципами расчетов зданий и сооружений, а также теоретическими основами дизайн-концептов. Важно отметить, что участники смогут реализовать полученные знания на практике. Большое внимание уделено приобретению «гибких» навыков: разработке и подаче идей, созданию проектов, самопрезентации и продвижению. В рамках экспертных сессий ребята имеют возможность познакомиться с будущими работодателями.</w:t>
      </w:r>
    </w:p>
    <w:p w:rsidR="00000000" w:rsidDel="00000000" w:rsidP="00000000" w:rsidRDefault="00000000" w:rsidRPr="00000000" w14:paraId="0000001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В проекте принимают участие 30 победителей международного проекта «ТИМ-юниоры», которые станут наставниками для новичков. Итоговым проектом каждой команды станет разработанная информационная модель одной из 6 школ России, подлежащих капитальному ремонту в ближайшие два года.</w:t>
      </w:r>
    </w:p>
    <w:p w:rsidR="00000000" w:rsidDel="00000000" w:rsidP="00000000" w:rsidRDefault="00000000" w:rsidRPr="00000000" w14:paraId="0000001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«Проект ТИМ-юниоры изначально задумывался нами как возможность для школьников попробовать себя в профессии инженера, - отметил заместитель генерального директора по сопровождению и развитию проектного производства АО «Атомэнергопроект» Алексей Агафонов. - В современном мире очень важно, что ребята могут примерить профессию на себя, пожить в ней. Надеюсь, летняя смена в «Неймарке» вдохновит еще больше мальчишек и девчонок попробовать себя в роли инженера. Верю, что ребята лишний раз убедятся, что инженер будущего – это не только фундаментальные знания, но и современные информационные технологии вкупе с творческим подходом».</w:t>
      </w:r>
    </w:p>
    <w:p w:rsidR="00000000" w:rsidDel="00000000" w:rsidP="00000000" w:rsidRDefault="00000000" w:rsidRPr="00000000" w14:paraId="0000001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Занятия продлятся до 21 июля.</w:t>
      </w:r>
    </w:p>
    <w:p w:rsidR="00000000" w:rsidDel="00000000" w:rsidP="00000000" w:rsidRDefault="00000000" w:rsidRPr="00000000" w14:paraId="0000001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Справка:</w:t>
      </w:r>
    </w:p>
    <w:p w:rsidR="00000000" w:rsidDel="00000000" w:rsidP="00000000" w:rsidRDefault="00000000" w:rsidRPr="00000000" w14:paraId="0000001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Проект «Н</w:t>
      </w:r>
      <w:r w:rsidDel="00000000" w:rsidR="00000000" w:rsidRPr="00000000">
        <w:rPr>
          <w:rtl w:val="0"/>
        </w:rPr>
        <w:t xml:space="preserve">еймарк</w:t>
      </w:r>
      <w:r w:rsidDel="00000000" w:rsidR="00000000" w:rsidRPr="00000000">
        <w:rPr>
          <w:vertAlign w:val="baseline"/>
          <w:rtl w:val="0"/>
        </w:rPr>
        <w:t xml:space="preserve">.ИТ-Академии» по информационному моделированию и дизайну реализуется в рамках создания межвузовского ИТ-кампуса в Нижнем Новгороде и является частью национального проекта «Наука и университеты», реализуемого Министерством образования и науки России и утвержденного Президентом России Владимиром Путиным. Он направлен на привлечение талантливой молодежи в науку, повышение вовлеченности профессионального сообщества в эффективное решение стратегически важных вопросов в научной сфере, а также формирование полного представления о прорывных достижениях российской науки при взаимодействии государства, научного сообщества и бизнеса. Всего на участие в летней сессии проекта поступило около 160 заявок от ребят в возрасте 11-18 лет, конкурс составил три человека на место.</w:t>
      </w:r>
    </w:p>
    <w:p w:rsidR="00000000" w:rsidDel="00000000" w:rsidP="00000000" w:rsidRDefault="00000000" w:rsidRPr="00000000" w14:paraId="0000001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Инжиниринговый дивизион </w:t>
      </w:r>
      <w:r w:rsidDel="00000000" w:rsidR="00000000" w:rsidRPr="00000000">
        <w:rPr>
          <w:rtl w:val="0"/>
        </w:rPr>
        <w:t xml:space="preserve">г</w:t>
      </w:r>
      <w:r w:rsidDel="00000000" w:rsidR="00000000" w:rsidRPr="00000000">
        <w:rPr>
          <w:vertAlign w:val="baseline"/>
          <w:rtl w:val="0"/>
        </w:rPr>
        <w:t xml:space="preserve">оскорпорации «Росатом» объединяет ведущие компании атомной отрасли: АО «Атомстройэкспорт» (Москва, Нижний Новгород, филиалы в России и за рубежом), Объединенный проектный институт — АО «Атомэнергопроект» (Московский, Нижегородский, Санкт-Петербургский филиалы — проектные институты, филиалы в России и за рубежом, изыскательские филиалы) и дочерние строительные организации. Инжиниринговый дивизион занимает первое место в мире по портфелю заказов и количеству одновременно сооружаемых АЭС в разных странах мира. Порядка 80% выручки дивизиона составляют зарубежные проекты. Инжиниринговый дивизион реализует проекты по сооружению АЭС большой мощности в России и других странах, оказывает полный спектр услуг EPC, EP, EPC(M), включая управление проектом и проектирование, и развивает Multi-D-технологии для управления сложными инженерными объектами. Дивизион опирается на достижения российской атомной отрасли и современные инновационные технологии. </w:t>
      </w:r>
      <w:hyperlink r:id="rId9">
        <w:r w:rsidDel="00000000" w:rsidR="00000000" w:rsidRPr="00000000">
          <w:rPr>
            <w:color w:val="1155cc"/>
            <w:u w:val="single"/>
            <w:vertAlign w:val="baseline"/>
            <w:rtl w:val="0"/>
          </w:rPr>
          <w:t xml:space="preserve">www.ase-ec.ru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Крупные российские компании продолжают расширять спектр решений по раскрытию потенциала студентов и молодых сотрудников. «Росатом»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 Предприятия госкорпорации принимают активное участие в этой работе.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A25D14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://www.ase-ec.r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lRrWUtMTwxGu3gLe5Efj/BFhIQ==">CgMxLjAyCGguZ2pkZ3hzOAByITFJeTVxN1NsTTJya1F2RXNrQU00MTVaZmFONXYxVWdKSw==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2024-07-16T12:06:00Z</dcterms:created>
  <dc:creator>b v</dc:creator>
</cp:coreProperties>
</file>