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491B" w:rsidRDefault="0011491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e"/>
        <w:tblpPr w:leftFromText="180" w:rightFromText="180" w:vertAnchor="text" w:tblpX="-142"/>
        <w:tblW w:w="10774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11491B">
        <w:tc>
          <w:tcPr>
            <w:tcW w:w="1518" w:type="dxa"/>
          </w:tcPr>
          <w:p w:rsidR="0011491B" w:rsidRDefault="00E1261B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 distT="0" distB="0" distL="114300" distR="114300"/>
                  <wp:docPr id="150663057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20" w:type="dxa"/>
          </w:tcPr>
          <w:p w:rsidR="0011491B" w:rsidRDefault="00E1261B">
            <w:pPr>
              <w:ind w:right="56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Медиацентр</w:t>
            </w:r>
            <w:proofErr w:type="spellEnd"/>
            <w:r>
              <w:rPr>
                <w:sz w:val="28"/>
                <w:szCs w:val="28"/>
              </w:rPr>
              <w:t xml:space="preserve"> атомной</w:t>
            </w:r>
          </w:p>
          <w:p w:rsidR="0011491B" w:rsidRDefault="00E1261B">
            <w:pPr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промышленности</w:t>
            </w:r>
            <w:r>
              <w:rPr>
                <w:sz w:val="28"/>
                <w:szCs w:val="28"/>
              </w:rPr>
              <w:br/>
            </w:r>
            <w:hyperlink r:id="rId8">
              <w:proofErr w:type="spellStart"/>
              <w:proofErr w:type="gramStart"/>
              <w:r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</w:tcPr>
          <w:p w:rsidR="0011491B" w:rsidRDefault="00E1261B">
            <w:pPr>
              <w:ind w:right="56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Пресс-релиз</w:t>
            </w:r>
          </w:p>
          <w:p w:rsidR="0011491B" w:rsidRDefault="00E1261B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25.03.24</w:t>
            </w:r>
          </w:p>
        </w:tc>
      </w:tr>
    </w:tbl>
    <w:p w:rsidR="0011491B" w:rsidRDefault="00E1261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1491B" w:rsidRDefault="00E1261B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«АТОМЭКСПО-2024» обсудили перспективы </w:t>
      </w:r>
      <w:proofErr w:type="spellStart"/>
      <w:r>
        <w:rPr>
          <w:b/>
          <w:sz w:val="28"/>
          <w:szCs w:val="28"/>
        </w:rPr>
        <w:t>экотехнологий</w:t>
      </w:r>
      <w:proofErr w:type="spellEnd"/>
      <w:r>
        <w:rPr>
          <w:b/>
          <w:sz w:val="28"/>
          <w:szCs w:val="28"/>
        </w:rPr>
        <w:t xml:space="preserve"> </w:t>
      </w:r>
    </w:p>
    <w:p w:rsidR="0011491B" w:rsidRDefault="00E1261B">
      <w:pPr>
        <w:spacing w:line="276" w:lineRule="auto"/>
        <w:jc w:val="center"/>
        <w:rPr>
          <w:b/>
          <w:i/>
        </w:rPr>
      </w:pPr>
      <w:r>
        <w:rPr>
          <w:i/>
        </w:rPr>
        <w:t xml:space="preserve">Представители государств — участников БРИКС, СНГ и ШОС поддержали необходимость создания международной научно-производственной инфраструктуры для разработки </w:t>
      </w:r>
      <w:proofErr w:type="spellStart"/>
      <w:r>
        <w:rPr>
          <w:i/>
        </w:rPr>
        <w:t>экотехнологий</w:t>
      </w:r>
      <w:proofErr w:type="spellEnd"/>
    </w:p>
    <w:p w:rsidR="0011491B" w:rsidRDefault="00E1261B">
      <w:pPr>
        <w:spacing w:line="276" w:lineRule="auto"/>
      </w:pPr>
      <w:r>
        <w:t xml:space="preserve"> </w:t>
      </w:r>
    </w:p>
    <w:p w:rsidR="0011491B" w:rsidRDefault="00E1261B">
      <w:pPr>
        <w:spacing w:line="276" w:lineRule="auto"/>
      </w:pPr>
      <w:r>
        <w:t xml:space="preserve">25 марта на Международном форуме «АТОМЭКСПО-2024» состоялся круглый стол «Прогрессивные </w:t>
      </w:r>
      <w:proofErr w:type="spellStart"/>
      <w:r>
        <w:t>экотехнологии</w:t>
      </w:r>
      <w:proofErr w:type="spellEnd"/>
      <w:r>
        <w:t xml:space="preserve"> как глобальный тренд развития бизнеса и государства». </w:t>
      </w:r>
    </w:p>
    <w:p w:rsidR="0011491B" w:rsidRDefault="0011491B">
      <w:pPr>
        <w:spacing w:line="276" w:lineRule="auto"/>
      </w:pPr>
    </w:p>
    <w:p w:rsidR="0011491B" w:rsidRDefault="00E1261B">
      <w:pPr>
        <w:spacing w:line="276" w:lineRule="auto"/>
      </w:pPr>
      <w:r>
        <w:t>Ведущие российские и международные эксперты, представители органов власти и бизнес-партнеры Росато</w:t>
      </w:r>
      <w:r>
        <w:t xml:space="preserve">ма из Бразилии, Индии, Китая, Эфиопии, Республики Беларусь и других стран обсудили приоритеты развития </w:t>
      </w:r>
      <w:proofErr w:type="spellStart"/>
      <w:r>
        <w:t>экотехнологий</w:t>
      </w:r>
      <w:proofErr w:type="spellEnd"/>
      <w:r>
        <w:t>, направленных на повышение качества жизни человека и улучшение состояния окружающей среды. Особое внимание в ходе дискуссии было уделено вы</w:t>
      </w:r>
      <w:r>
        <w:t xml:space="preserve">полнению международных обязательств в рамках реализации положений Стокгольмской конвенции о стойких органических загрязнителях и </w:t>
      </w:r>
      <w:proofErr w:type="spellStart"/>
      <w:r>
        <w:t>Базельской</w:t>
      </w:r>
      <w:proofErr w:type="spellEnd"/>
      <w:r>
        <w:t xml:space="preserve"> конвенции о контроле за трансграничной перевозкой опасных отходов и их удалением.</w:t>
      </w:r>
    </w:p>
    <w:p w:rsidR="0011491B" w:rsidRDefault="0011491B">
      <w:pPr>
        <w:spacing w:line="276" w:lineRule="auto"/>
      </w:pPr>
    </w:p>
    <w:p w:rsidR="0011491B" w:rsidRPr="00F37FE2" w:rsidRDefault="00E1261B">
      <w:pPr>
        <w:spacing w:line="276" w:lineRule="auto"/>
      </w:pPr>
      <w:r w:rsidRPr="00F37FE2">
        <w:t xml:space="preserve">О глобальных трендах </w:t>
      </w:r>
      <w:proofErr w:type="spellStart"/>
      <w:r w:rsidRPr="00F37FE2">
        <w:t>экотрансформ</w:t>
      </w:r>
      <w:r w:rsidRPr="00F37FE2">
        <w:t>ации</w:t>
      </w:r>
      <w:proofErr w:type="spellEnd"/>
      <w:r w:rsidRPr="00F37FE2">
        <w:t xml:space="preserve"> рассказал первый заместитель генерального директора — директор Блока по развитию и международному бизнесу Госкорпорации «Росатом» Кирилл Комаров. «Внедрение инновационных </w:t>
      </w:r>
      <w:proofErr w:type="spellStart"/>
      <w:r w:rsidRPr="00F37FE2">
        <w:t>экотехнологий</w:t>
      </w:r>
      <w:proofErr w:type="spellEnd"/>
      <w:r w:rsidRPr="00F37FE2">
        <w:t xml:space="preserve"> является необходимым условием достижения парадигмы углеродной нейт</w:t>
      </w:r>
      <w:r w:rsidRPr="00F37FE2">
        <w:t xml:space="preserve">ральности. </w:t>
      </w:r>
      <w:proofErr w:type="spellStart"/>
      <w:r w:rsidRPr="00F37FE2">
        <w:t>Энергопереход</w:t>
      </w:r>
      <w:proofErr w:type="spellEnd"/>
      <w:r w:rsidRPr="00F37FE2">
        <w:t xml:space="preserve"> на новые виды зеленой энергии, в том числе атомной, ВИЭ, накопителей, солнечная </w:t>
      </w:r>
      <w:proofErr w:type="spellStart"/>
      <w:r w:rsidRPr="00F37FE2">
        <w:t>геоинженерия</w:t>
      </w:r>
      <w:proofErr w:type="spellEnd"/>
      <w:r w:rsidRPr="00F37FE2">
        <w:t xml:space="preserve">, зеленые города, квантовые решения и цифровой </w:t>
      </w:r>
      <w:proofErr w:type="spellStart"/>
      <w:r w:rsidRPr="00F37FE2">
        <w:t>экомониторинг</w:t>
      </w:r>
      <w:proofErr w:type="spellEnd"/>
      <w:r w:rsidRPr="00F37FE2">
        <w:t>, а также эффективное обращение с отходами становятся новыми бизнес-возможностя</w:t>
      </w:r>
      <w:r w:rsidRPr="00F37FE2">
        <w:t xml:space="preserve">ми для технологического развития государств. Во многих из них Росатом уже достиг определенных успехов и готов предложить при партнерских взаимодействиях высококвалифицированную научную и технологическую базу. Для разработки и трансфера передовых </w:t>
      </w:r>
      <w:proofErr w:type="spellStart"/>
      <w:r w:rsidRPr="00F37FE2">
        <w:t>экотехноло</w:t>
      </w:r>
      <w:r w:rsidRPr="00F37FE2">
        <w:t>гий</w:t>
      </w:r>
      <w:proofErr w:type="spellEnd"/>
      <w:r w:rsidRPr="00F37FE2">
        <w:t xml:space="preserve"> необходимо создать международную научно-исследовательскую инфраструктуру. При этом совместное обсуждение экологической повестки должно оставаться вне политики, так как именно от нее зависит будущее нашей планеты и жизни на ней последующих поколений», —</w:t>
      </w:r>
      <w:r w:rsidRPr="00F37FE2">
        <w:t xml:space="preserve"> подчеркнул он.</w:t>
      </w:r>
    </w:p>
    <w:p w:rsidR="0011491B" w:rsidRDefault="0011491B">
      <w:pPr>
        <w:spacing w:line="276" w:lineRule="auto"/>
      </w:pPr>
      <w:bookmarkStart w:id="0" w:name="_GoBack"/>
      <w:bookmarkEnd w:id="0"/>
    </w:p>
    <w:p w:rsidR="0011491B" w:rsidRDefault="00E1261B">
      <w:pPr>
        <w:spacing w:line="276" w:lineRule="auto"/>
      </w:pPr>
      <w:r>
        <w:t xml:space="preserve">Руководитель Федеральной службы по надзору в сфере природопользования Светлана </w:t>
      </w:r>
      <w:proofErr w:type="spellStart"/>
      <w:r>
        <w:t>Радионова</w:t>
      </w:r>
      <w:proofErr w:type="spellEnd"/>
      <w:r>
        <w:t xml:space="preserve"> обратила внимание на то, что выполнение обязательств в сфере реализации положений Стокгольмской и </w:t>
      </w:r>
      <w:proofErr w:type="spellStart"/>
      <w:r>
        <w:t>Базельской</w:t>
      </w:r>
      <w:proofErr w:type="spellEnd"/>
      <w:r>
        <w:t xml:space="preserve"> конвенций является одной из важнейших зад</w:t>
      </w:r>
      <w:r>
        <w:t xml:space="preserve">ач экологической повестки Российской Федерации. Она выступила с инициативой поддержать </w:t>
      </w:r>
      <w:r>
        <w:lastRenderedPageBreak/>
        <w:t xml:space="preserve">предложение Российской Федерации по гармонизации сроков в рамках принятия решений по трансграничному перемещению отходов в рамках </w:t>
      </w:r>
      <w:proofErr w:type="spellStart"/>
      <w:r>
        <w:t>Базельской</w:t>
      </w:r>
      <w:proofErr w:type="spellEnd"/>
      <w:r>
        <w:t xml:space="preserve"> конвенции, а именно: установ</w:t>
      </w:r>
      <w:r>
        <w:t xml:space="preserve">ить конкретные сроки направления ответов о возможности/невозможности ввоза опасных отходов для целей последующего безопасного обращения с ними при оценке странами — участницами конвенции. «Предложения нашей страны основываются на принципе предварительного </w:t>
      </w:r>
      <w:r>
        <w:t>обоснованного согласия, регламентированного по срокам, для обеспечения экологической и экономической эффективности с соблюдением правил по охране окружающей среды. Ясность, четкость и достоверная информации о порядке безопасного удаления импортируемых отхо</w:t>
      </w:r>
      <w:r>
        <w:t>дов в данной процедуре важны для стран при рассмотрении и принятии решений о ввозе. Вместе с тем срок ответа страны импорта о возможности/невозможности ввоза не урегулирован на международном уровне. Как последствия несвоевременности получения ответа и нево</w:t>
      </w:r>
      <w:r>
        <w:t>зможности планирования деятельности, могут быть финансовые потери, нанесение вреда окружающей среде и здоровью населения», — отметила она.</w:t>
      </w:r>
    </w:p>
    <w:p w:rsidR="0011491B" w:rsidRDefault="0011491B">
      <w:pPr>
        <w:spacing w:line="276" w:lineRule="auto"/>
      </w:pPr>
    </w:p>
    <w:p w:rsidR="0011491B" w:rsidRDefault="00E1261B">
      <w:pPr>
        <w:spacing w:line="276" w:lineRule="auto"/>
      </w:pPr>
      <w:r>
        <w:t>Участники дискуссии в рамках данного направления обсудили необходимость обмена передовым опытом как во исполнение по</w:t>
      </w:r>
      <w:r>
        <w:t xml:space="preserve">ложений Стокгольмской и </w:t>
      </w:r>
      <w:proofErr w:type="spellStart"/>
      <w:r>
        <w:t>Базельской</w:t>
      </w:r>
      <w:proofErr w:type="spellEnd"/>
      <w:r>
        <w:t xml:space="preserve"> конвенций, так и в целом в области совершенствования перспективных и безопасных экологических решений, в том числе технологий по обращению с опасными отходами в условиях включения новых стойких органических загрязнителей </w:t>
      </w:r>
      <w:r>
        <w:t>в приложения Стокгольмской конвенции.</w:t>
      </w:r>
    </w:p>
    <w:p w:rsidR="0011491B" w:rsidRDefault="0011491B">
      <w:pPr>
        <w:spacing w:line="276" w:lineRule="auto"/>
      </w:pPr>
    </w:p>
    <w:p w:rsidR="0011491B" w:rsidRDefault="00E1261B">
      <w:pPr>
        <w:spacing w:line="276" w:lineRule="auto"/>
      </w:pPr>
      <w:r>
        <w:t xml:space="preserve">«Обмен опытом имеет решающее значение при разработке и внедрении новых </w:t>
      </w:r>
      <w:proofErr w:type="spellStart"/>
      <w:r>
        <w:t>экотехнологий</w:t>
      </w:r>
      <w:proofErr w:type="spellEnd"/>
      <w:r>
        <w:t xml:space="preserve">, особенно при соблюдении международных обязательств. Необходимы тесные партнерские взаимодействия по извлечению уроков и обсуждению </w:t>
      </w:r>
      <w:r>
        <w:t xml:space="preserve">адаптации технологий, разработанных за рубежом, к местным условиям и реалиям», — прокомментировал вице-министр по вопросам городской среды и качества окружающей среды Федеративной Республики Бразилия </w:t>
      </w:r>
      <w:proofErr w:type="spellStart"/>
      <w:r>
        <w:t>Адальберто</w:t>
      </w:r>
      <w:proofErr w:type="spellEnd"/>
      <w:r>
        <w:t xml:space="preserve"> </w:t>
      </w:r>
      <w:proofErr w:type="spellStart"/>
      <w:r>
        <w:t>Малуф</w:t>
      </w:r>
      <w:proofErr w:type="spellEnd"/>
      <w:r>
        <w:t>.</w:t>
      </w:r>
      <w:r>
        <w:tab/>
        <w:t xml:space="preserve"> </w:t>
      </w:r>
    </w:p>
    <w:p w:rsidR="0011491B" w:rsidRDefault="0011491B">
      <w:pPr>
        <w:spacing w:line="276" w:lineRule="auto"/>
      </w:pPr>
    </w:p>
    <w:p w:rsidR="0011491B" w:rsidRDefault="00E1261B">
      <w:pPr>
        <w:spacing w:line="276" w:lineRule="auto"/>
      </w:pPr>
      <w:r>
        <w:t>По мнению участников круглого стола</w:t>
      </w:r>
      <w:r>
        <w:t xml:space="preserve">, международный партнерский диалог по консолидации усилий бизнеса и государств в сфере использования передовых </w:t>
      </w:r>
      <w:proofErr w:type="spellStart"/>
      <w:r>
        <w:t>экотехнологий</w:t>
      </w:r>
      <w:proofErr w:type="spellEnd"/>
      <w:r>
        <w:t>, декарбонизации экономики и масштабирования успешных практик в мире должен обеспечить формирование технологического фундамента с ис</w:t>
      </w:r>
      <w:r>
        <w:t xml:space="preserve">пользованием лучших национальных экологических решений — такого, как, например, международный научно-производственный инжиниринговый центр </w:t>
      </w:r>
      <w:proofErr w:type="spellStart"/>
      <w:r>
        <w:t>экотехнологий</w:t>
      </w:r>
      <w:proofErr w:type="spellEnd"/>
      <w:r>
        <w:t>, передовые разработки которого будут направлены на повышение качества жизни на планете.</w:t>
      </w:r>
    </w:p>
    <w:p w:rsidR="0011491B" w:rsidRDefault="0011491B">
      <w:pPr>
        <w:spacing w:line="276" w:lineRule="auto"/>
      </w:pPr>
    </w:p>
    <w:p w:rsidR="0011491B" w:rsidRDefault="00E1261B">
      <w:pPr>
        <w:spacing w:line="276" w:lineRule="auto"/>
        <w:rPr>
          <w:b/>
        </w:rPr>
      </w:pPr>
      <w:r>
        <w:rPr>
          <w:b/>
        </w:rPr>
        <w:t xml:space="preserve">Справка:  </w:t>
      </w:r>
    </w:p>
    <w:p w:rsidR="0011491B" w:rsidRDefault="0011491B">
      <w:pPr>
        <w:spacing w:line="276" w:lineRule="auto"/>
        <w:rPr>
          <w:b/>
        </w:rPr>
      </w:pPr>
    </w:p>
    <w:p w:rsidR="0011491B" w:rsidRDefault="00E1261B">
      <w:pPr>
        <w:spacing w:line="276" w:lineRule="auto"/>
      </w:pPr>
      <w:r>
        <w:t>Го</w:t>
      </w:r>
      <w:r>
        <w:t xml:space="preserve">скорпорация сегодня развивает зеленые направления, не связанные напрямую с атомной отраслью: </w:t>
      </w:r>
      <w:proofErr w:type="spellStart"/>
      <w:r>
        <w:t>ветрогенерацию</w:t>
      </w:r>
      <w:proofErr w:type="spellEnd"/>
      <w:r>
        <w:t xml:space="preserve">, водородную энергетику, производство накопителей электроэнергии, развитие </w:t>
      </w:r>
      <w:proofErr w:type="spellStart"/>
      <w:r>
        <w:t>электродвижения</w:t>
      </w:r>
      <w:proofErr w:type="spellEnd"/>
      <w:r>
        <w:t>, обращение с опасными отходами, аддитивные и цифровые техн</w:t>
      </w:r>
      <w:r>
        <w:t xml:space="preserve">ологии, ядерную медицину. У всех этих направлений есть общий знаменатель — </w:t>
      </w:r>
      <w:r>
        <w:lastRenderedPageBreak/>
        <w:t>обеспечение нового качества жизни людей и сохранение окружающей среды для будущих поколений.</w:t>
      </w:r>
    </w:p>
    <w:p w:rsidR="0011491B" w:rsidRDefault="0011491B">
      <w:pPr>
        <w:spacing w:line="276" w:lineRule="auto"/>
      </w:pPr>
    </w:p>
    <w:p w:rsidR="0011491B" w:rsidRDefault="00E1261B">
      <w:pPr>
        <w:spacing w:line="276" w:lineRule="auto"/>
      </w:pPr>
      <w:r>
        <w:t>Международный форум «АТОМЭКСПО» — главное событие мировой атомной отрасли, крупнейшая в</w:t>
      </w:r>
      <w:r>
        <w:t>ыставочная и деловая площадка, на которой обсуждается современное состояние атомной отрасли, формируются тренды ее дальнейшего развития. Проводится с 2009 года. В форуме участвуют руководители ключевых компаний мировой атомной отрасли, государственных стру</w:t>
      </w:r>
      <w:r>
        <w:t>ктур, международных и общественных организаций, ведущие эксперты. Формат форума включает выставку и конгресс с обширной деловой программой, основным событием которой является пленарная сессия. На панельных дискуссиях и в рамках круглых столов проводится об</w:t>
      </w:r>
      <w:r>
        <w:t>суждение тем, наиболее важных для атомной отрасли. На выставке свои технологии и компетенции представляют ведущие компании мировой атомной индустрии и смежных отраслей.</w:t>
      </w:r>
    </w:p>
    <w:p w:rsidR="0011491B" w:rsidRDefault="0011491B">
      <w:pPr>
        <w:spacing w:line="276" w:lineRule="auto"/>
      </w:pPr>
    </w:p>
    <w:p w:rsidR="0011491B" w:rsidRDefault="00E1261B">
      <w:pPr>
        <w:spacing w:line="276" w:lineRule="auto"/>
      </w:pPr>
      <w:r>
        <w:t>Одним из приоритетов Президента РФ и профильных ведомств является повышение эффективно</w:t>
      </w:r>
      <w:r>
        <w:t xml:space="preserve">сти управления природными ресурсами. Крупные отечественные компании уделяют большое внимание реализации проектов в сфере рационального природопользования. Госкорпорация «Росатом», производящая электричество с помощью </w:t>
      </w:r>
      <w:proofErr w:type="spellStart"/>
      <w:r>
        <w:t>низкоуглеродной</w:t>
      </w:r>
      <w:proofErr w:type="spellEnd"/>
      <w:r>
        <w:t xml:space="preserve"> генерации, последовател</w:t>
      </w:r>
      <w:r>
        <w:t xml:space="preserve">ьно реализует шаги по переходу к зеленой экономике. Атомщики проводят модернизацию оборудования, обеспечивающего выработку экологически чистой энергии, ежегодно направляют сотни миллионов рублей на мероприятия по охране окружающей среды. Росатом участвует </w:t>
      </w:r>
      <w:r>
        <w:t>в проектах по сохранению биоразнообразия на нашей планете, занимается лесовосстановлением, очисткой берегов рек, зарыблением водоемов. Инициативы в сфере экологии становятся важными направлениями волонтерской деятельности для сотрудников предприятий Госкор</w:t>
      </w:r>
      <w:r>
        <w:t>порации.</w:t>
      </w:r>
    </w:p>
    <w:p w:rsidR="0011491B" w:rsidRDefault="00E1261B">
      <w:pPr>
        <w:spacing w:line="276" w:lineRule="auto"/>
      </w:pPr>
      <w:r>
        <w:t xml:space="preserve"> </w:t>
      </w:r>
    </w:p>
    <w:p w:rsidR="0011491B" w:rsidRDefault="00E1261B">
      <w:pPr>
        <w:ind w:right="560"/>
      </w:pPr>
      <w:r>
        <w:t>В рамках демонстрации приверженности Росатома климатической повестке будет обеспечена компенсация углеродного следа XIII Международного форума «АТОМЭКСПО-2024» с использованием специальных сертификатов.</w:t>
      </w:r>
    </w:p>
    <w:p w:rsidR="0011491B" w:rsidRDefault="0011491B">
      <w:pPr>
        <w:ind w:right="560"/>
        <w:rPr>
          <w:sz w:val="28"/>
          <w:szCs w:val="28"/>
        </w:rPr>
      </w:pPr>
    </w:p>
    <w:p w:rsidR="0011491B" w:rsidRDefault="0011491B">
      <w:pPr>
        <w:ind w:right="560"/>
        <w:rPr>
          <w:sz w:val="28"/>
          <w:szCs w:val="28"/>
        </w:rPr>
      </w:pPr>
    </w:p>
    <w:sectPr w:rsidR="0011491B">
      <w:footerReference w:type="default" r:id="rId9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261B" w:rsidRDefault="00E1261B">
      <w:r>
        <w:separator/>
      </w:r>
    </w:p>
  </w:endnote>
  <w:endnote w:type="continuationSeparator" w:id="0">
    <w:p w:rsidR="00E1261B" w:rsidRDefault="00E12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491B" w:rsidRDefault="0011491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:rsidR="0011491B" w:rsidRDefault="00E1261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  <w:r>
      <w:rPr>
        <w:i/>
        <w:color w:val="595959"/>
      </w:rPr>
      <w:t>Департамент коммуникаций Госкорпорации «Росатом»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261B" w:rsidRDefault="00E1261B">
      <w:r>
        <w:separator/>
      </w:r>
    </w:p>
  </w:footnote>
  <w:footnote w:type="continuationSeparator" w:id="0">
    <w:p w:rsidR="00E1261B" w:rsidRDefault="00E126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91B"/>
    <w:rsid w:val="0011491B"/>
    <w:rsid w:val="00E1261B"/>
    <w:rsid w:val="00F37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07E36D-A514-4BE5-9BF8-63D1C8DDF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basedOn w:val="a0"/>
    <w:uiPriority w:val="99"/>
    <w:unhideWhenUsed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/>
    <w:unhideWhenUsed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a1"/>
    <w:tblPr>
      <w:tblStyleRowBandSize w:val="1"/>
      <w:tblStyleColBandSize w:val="1"/>
    </w:tblPr>
  </w:style>
  <w:style w:type="table" w:customStyle="1" w:styleId="a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tommedia.onlin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3tCqqPx2jiDdNv7u1ahj9xuqLyw==">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1078</Words>
  <Characters>6146</Characters>
  <Application>Microsoft Office Word</Application>
  <DocSecurity>0</DocSecurity>
  <Lines>51</Lines>
  <Paragraphs>14</Paragraphs>
  <ScaleCrop>false</ScaleCrop>
  <Company/>
  <LinksUpToDate>false</LinksUpToDate>
  <CharactersWithSpaces>7210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 v</dc:creator>
  <cp:lastModifiedBy>Yuriy</cp:lastModifiedBy>
  <cp:revision>2</cp:revision>
  <dcterms:created xsi:type="dcterms:W3CDTF">2024-03-25T12:55:00Z</dcterms:created>
  <dcterms:modified xsi:type="dcterms:W3CDTF">2024-03-25T15:20:00Z</dcterms:modified>
</cp:coreProperties>
</file>