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начале апреля Росатом готовится отправить первую в 2024 году партию оборудования для реактора ИТЭР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поставку весом 33,5 т войдут партия сильноточных токоведущих шин, комплексов коммутационных аппаратов для системы электропитания катушек полоидального поля и центрального соленоида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начале апреля с площадки АО «НИИЭФА» (входит в Госкорпорацию «Росатом») состоится первая в 2024 году отгрузка оборудования для международного термоядерного экспериментального реактора ИТЭР, который сооружается во Франции. Оборудование разработано и изготовлено в АО «НИИЭФА» по заказу Росатома, в рамках Международного проекта ИТЭР.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в составе первой в текущем году и 32-й по счету отгрузки планируется отправить 33,5 тонны оборудования в шести трейлерах. В поставку войдет партия сильноточных токоведущих шин, а также комплексов коммутационных аппаратов для системы электропитания катушек полоидального поля и центрального соленоида, в том числе демпфирующих устройств системы быстрого вывода энергии (FDU).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Шинопроводы предназначены для использования в системах токопроводов постоянного тока, которые связывают сверхпроводниковые обмотки электромагнитной системы токамака с источниками их электропитания. Коммутационные аппараты способны длительно выдерживать большие токи (до 70 кА) и отключать их под напряжением до 10 кВ.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соглашением о поставках оборудования, подписанным в 2011 году, АО «НИИЭФА» должно изготовить и поставить в Организацию ИТЭР около 5,4 км шинопроводов общей массой более 500 тонн и 33 км кабелей. К настоящему времени во Францию уже оправлено более 50% от общего количества.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Изготовление и поставка коммутирующей аппаратуры, токопроводов и энергопоглощающих резисторов для электропитания и защиты сверхпроводящей магнитной системы реактора ИТЭР — самая дорогостоящая и одна из самых сложных из 25 систем, входящих в сферу ответственности России. В зоне ответственности АО «НИИЭФА» — разработка и изготовление сверхпроводящей катушки полоидального поля PF1, устройств коммутации тока и вывода энергии, силовых цепей, верхних патрубков вакуумной камеры, центральных сборок дивертора и части панелей первой стенки, а также проведение испытаний элементов дивертора, изготавливаемых в других странах. От своевременной доставки этих компонентов на площадку во многом зависит соблюдение графика проекта.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«НИИЭФА» более 75 лет является ведущим научным, проектно-конструкторским и производственным центром России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научных организациях и на промышленных предприятиях России, стран СНГ, Болгарии, Венгрии, Германии, Египта, Индии, Китая, Кубы, США, Финляндии, Франции, Японии, КНДР, Республики Корея.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ITER (ИТЭР) — Международный экспериментальный термоядерный реактор на базе концепции токамака и один из крупнейших примеров глобального партнерства в сфере развития ядерной энергетики. Цель мегасайенс-проекта — продемонстрировать возможности управляемого термоядерного синтеза для перехода на более чистый и безопасный вид добычи энергии. Над проектом совместно работают страны Евросоюза, Россия, США, Индия, Китай, Южная Корея и Япония. Организацией, ответственной за выполнение обязательств российской стороны в проекте ИТЭР, определена Госкорпорация «Росатом». Работу координирует Частное учреждение Госкорпорации «Росатом» «Проектный центр ИТЭР». В ответственность Российской Федерации входит изготовление и поставка 25 сложнейших высокотехнологичных систем будущей установки.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 и научно-технологическое сотрудничество, полностью выполняя обязательства по поставкам высокотехнологичного оборудования для международных проектов (в частности ИТЭР).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внутренних и внешних коммуникаций АО «НИИЭФА»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f/a+FqIc/x4GXb9S03FK74Asg==">CgMxLjA4AGojChRzdWdnZXN0LnJ3MmJrOHE2NzQyaRILU3RyYW5nZSBDYXRqIwoUc3VnZ2VzdC5zaW5zMmx3bW4xaHQSC1N0cmFuZ2UgQ2F0aiIKE3N1Z2dlc3QucnBxbWhqMDJwajQSC1N0cmFuZ2UgQ2F0aiMKFHN1Z2dlc3QuZWJrdHBmZWl3bGk4EgtTdHJhbmdlIENhdGojChRzdWdnZXN0Ljl1cmc2bjNhNXM4dxILU3RyYW5nZSBDYXRqIwoUc3VnZ2VzdC5zaG12OWN6MHo3Y2YSC1N0cmFuZ2UgQ2F0aiMKFHN1Z2dlc3Qua2xhaGkzZ2ZiZ3lpEgtTdHJhbmdlIENhdGojChRzdWdnZXN0LmJxcmljMTU4bXUxbBILU3RyYW5nZSBDYXRyITEwNmFHUjlJSnF5R2dlY010UEp4elN0SXB2RlJ4MC1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2024-03-14T06:59:00Z</dcterms:created>
  <dc:creator>b v</dc:creator>
</cp:coreProperties>
</file>