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Российская делегация приняла участие в 68-й сессии Генеральной конференции МАГАТЭ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Участникам мероприятия продемонстрированы достижения российской атомной отрасли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Делегация Российской Федерации приняла участие в 68-й сессии Генеральной конференции Международного агентства по атомной энергии (МАГАТЭ), состоявшейся с 16 по 20 сентября 2024 года в Вене, Австрия. Возглавил делегацию генеральный директор госкорпорации «Росатом» Алексей Лихачёв, в её состав также вошли руководитель Ростехнадзора Александр Трембицкий и Постоянный представитель Российской Федерации при международных организациях в Вене Михаил Ульянов.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 выступлении на пленарном заседании Генеральной конференции Алексей Лихачёв заявил о последовательной поддержке Российской Федерацией деятельности МАГАТЭ. Он также обозначил две темы, которые будут определять будущее атомной энергетики в горизонте двадцать первого века: замыкание ядерного топливного цикла и малые модульные реакторы. Оба эти направления успешно реализуются в России. Кроме того, руководитель российской делегации проинформировал иностранных участников о реальном положении дел на российских Запорожской и Курской АЭС.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Сразу после открытия Генеральной конференции МАГАТЭ Алексей Лихачёв встретился с генеральным директором Агентства Рафаэлем Гросси. Основное внимание, как и на всех последних переговорах, было уделено обеспечению безопасности ядерных объектов. Эту задачу обе стороны рассматривают как абсолютный приоритет.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«На полях» конференции генеральный директор госкорпорации «Росатом» провёл переговоры с рядом ключевых иностранных партнеров.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С венгерскими, индийскими и иранскими коллегами Алексей Лихачёв обсудил весь комплекс вопросов, связанных с сооружением в этих странах атомных станций российского дизайна. Несмотря на беспрецедентное и незаконное санкционное давление ни одна стройка «Росатома» не остановилась.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С директором Агентства «Узатом» состоялся обстоятельный разговор о ходе работ по строительству в Узбекистане АЭС малой мощности. Договоренность о </w:t>
      </w:r>
      <w:r w:rsidDel="00000000" w:rsidR="00000000" w:rsidRPr="00000000">
        <w:rPr>
          <w:rtl w:val="0"/>
        </w:rPr>
        <w:t xml:space="preserve">её</w:t>
      </w:r>
      <w:r w:rsidDel="00000000" w:rsidR="00000000" w:rsidRPr="00000000">
        <w:rPr>
          <w:rtl w:val="0"/>
        </w:rPr>
        <w:t xml:space="preserve"> сооружении – первый в мире экспортный контракт на малую атомную станцию – была заключена в мае этого года.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С иракскими и казахстанскими партнерами Алексей Лихачёв обсудил перспективы расширения сотрудничества. В частности, с Комиссией по атомной энергии Республики Ирак был подписан Меморандум о взаимопонимании о сотрудничестве в области использования атомной энергии.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Всего же в ходе Генеральной конференции МАГАТЭ члены российской межведомственной делегации провели встречи с представителями более чем 30 стран – из профильных министерств, ядерных регуляторов и крупнейших атомных компаний.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развитие тем, поднятых Алексеем </w:t>
      </w:r>
      <w:r w:rsidDel="00000000" w:rsidR="00000000" w:rsidRPr="00000000">
        <w:rPr>
          <w:rtl w:val="0"/>
        </w:rPr>
        <w:t xml:space="preserve">Лихачёвым</w:t>
      </w:r>
      <w:r w:rsidDel="00000000" w:rsidR="00000000" w:rsidRPr="00000000">
        <w:rPr>
          <w:rtl w:val="0"/>
        </w:rPr>
        <w:t xml:space="preserve"> в выступлении на пленарной сессии, госкорпорация «Росатом» организовала ряд мероприятий «на полях» Генеральной конференции МАГАТЭ. Участники круглого стола «Инновационные ядерные энергетические системы с замкнутым топливным циклом» обсудили потенциал таких систем в обеспечении безопасного, экономически эффективного и экологичного чистого развития атомной энергетики. На сессии «Устойчивый ядерный топливный цикл: инновации для долгосрочного успеха» были представлены новейшие разработки в области обращения с отработавшим топливом и радиоактивными отходами. На круглом столе «Малые и микро-реакторы: потенциал для декарбонизации промышленности» состоялся обмен мнениями о перспективах малой атомной энергетики и </w:t>
      </w:r>
      <w:r w:rsidDel="00000000" w:rsidR="00000000" w:rsidRPr="00000000">
        <w:rPr>
          <w:rtl w:val="0"/>
        </w:rPr>
        <w:t xml:space="preserve">её</w:t>
      </w:r>
      <w:r w:rsidDel="00000000" w:rsidR="00000000" w:rsidRPr="00000000">
        <w:rPr>
          <w:rtl w:val="0"/>
        </w:rPr>
        <w:t xml:space="preserve"> роли в достижении целей устойчивого развития. Также силами «Росатома» были организованы сайд-ивенты по научной и кадровой тематике.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На традиционном выставочном стенде были представлены интерактивные презентации о российской атомной отрасли. В частности, участники конференции могли ознакомиться с атомными технологиями будущего – строящимся в рамках проекта «Прорыв» энергетическим комплексом с реактором на быстрых нейтронах и пристанционным замкнутым ядерным топливным циклом. Это – комплексное решение, которое позволит многократно использовать отработавшее ядерное топливо.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На Генеральной конференции МАГАТЭ Россия подтвердила свою готовность к дальнейшему сотрудничеству с зарубежными партнерами и укреплению международных связей в области мирного использования атомной энергии.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 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 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Генеральная конференция МАГАТЭ – высший руководящий орган организации, который собирается ежегодно для обсуждения ключевых вопросов в области ядерной безопасности, нераспространения и мирного использования атомной энергии. Конференция проводится в штаб-квартире МАГАТЭ в Вене, Австрия. В </w:t>
      </w:r>
      <w:r w:rsidDel="00000000" w:rsidR="00000000" w:rsidRPr="00000000">
        <w:rPr>
          <w:rtl w:val="0"/>
        </w:rPr>
        <w:t xml:space="preserve">Генконференции</w:t>
      </w:r>
      <w:r w:rsidDel="00000000" w:rsidR="00000000" w:rsidRPr="00000000">
        <w:rPr>
          <w:rtl w:val="0"/>
        </w:rPr>
        <w:t xml:space="preserve"> принимают участие все государства-члены МАГАТЭ, международные организации и представители различных отраслей. В рамках конференции проходят пленарные заседания, на которых обсуждают отчеты МАГАТЭ, утверждают программы и бюджет организации. Параллельно проводят тематические круглые столы и мероприятия, в рамках которых рассматривают конкретные аспекты работы агентства и вопросы международного сотрудничества. Конференция играет важную роль в формировании глобальной повестки по ядерным вопросам и укреплении международной безопасности.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«Росатом» – мировой лидер ядерной энергетики, активно поддерживает деятельность МАГАТЭ. Компания нацелена на укрепление своих позиций как надёжного партнёра для стран, стремящихся к развитию атомной энергетики, и роли атомной отрасли в достижении глобальных целей устойчивого развития и борьбы с изменением климата.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Продолжается реализация зарубежных проектов в сфере энергетики.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XWRh0KU8B1GPtpkfG+Edhpg7g==">CgMxLjA4AHIhMS11MnRLWThBNmV1amFFTGR6cGlJUWNZa2Z6REQxQi1Q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2024-09-19T14:36:00Z</dcterms:created>
  <dc:creator>b v</dc:creator>
</cp:coreProperties>
</file>