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Представитель цифрового блока Росатома рассказал о роли искусственного интеллекта на предприятиях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Успешные проекты аккумулируются в Реестре лучших практик, рекомендуемых к тиражированию в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компании «Цифрум» (Росатом) по проектам и технологиям Дмитрий Баглей принял участие в конференции газеты «Ведомости» «Интеллект нового поколения», посвященной применению искусственного интеллекта (ИИ) в производственных компаниях и ретейле. Конференция была организована совместно с группой FESCO.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Дмитрий Баглей отметил, что использование ИИ на промышленных предприятиях должно решать вопросы эффективности бизнеса и производительности труда: в Росатоме искусственному интеллекту отводится роль «второго пилота», который помогает сотрудникам избегать ошибок и повышать качество работы.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Баглей подчеркнул, что промышленные компании прошли этап дискуссий о применении ИИ на производстве, и в настоящее время фокус направлен на вопросы о том, как именно следует осуществлять трансформацию технологических процессов, чтобы применение ИИ было наиболее эффективно. Прежде всего, решается вопрос, в каких переделах и цепочках это внедрение наиболее целесообразно и экономически обосновано.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спикера, успешные проекты Росатома по применению ИИ на предприятиях аккумулируются в Реестре лучших практик, рекомендуемых к тиражированию в атомной отрасли: «Например, топливный дивизион Росатома для прогнозирования качества изделий и состояния оборудования разработал систему предиктивной аналитики „АтомМайнд“. В результате внедрения на Чепецком механическом заводе уровень брака основной номенклатуры — циркониевых труб для тепловыделяющих элементов — по двум видам дефектов был снижен в два раза. В настоящее время проводятся мероприятия по тиражированию этого опыта на 12 предприятиях топливного дивизиона с последующим масштабированием на остальные организации атомной отрасли в релевантных технологических процессах и продуктовых потоках».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около 350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импортонезависимого индустриального ПО обеспечит конкурентоспособность российских высокотехнологичных отраслей и их дальнейшее развитие. Также программные решения, создаваемые разработчиками Госкорпорации,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Росатома.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QpNJOnlb58jpsKU2oJ1//DSjBA==">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b v</dc:creator>
</cp:coreProperties>
</file>