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47" w:rsidRDefault="00A574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7447">
        <w:tc>
          <w:tcPr>
            <w:tcW w:w="1518" w:type="dxa"/>
          </w:tcPr>
          <w:p w:rsidR="00A57447" w:rsidRDefault="00E7711B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A57447" w:rsidRDefault="00E7711B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A57447" w:rsidRDefault="00E7711B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A57447" w:rsidRDefault="00E7711B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A57447" w:rsidRDefault="00E7711B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 w:rsidR="00A57447" w:rsidRDefault="00E7711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7447" w:rsidRDefault="00E7711B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Росатом</w:t>
      </w:r>
      <w:proofErr w:type="spellEnd"/>
      <w:r>
        <w:rPr>
          <w:b/>
          <w:sz w:val="28"/>
          <w:szCs w:val="28"/>
        </w:rPr>
        <w:t xml:space="preserve"> и Минэнерго Кыргызстана прорабатывают возможность увеличения строительства объектов возобновляемой энергии до 1 ГВт</w:t>
      </w:r>
    </w:p>
    <w:p w:rsidR="00A57447" w:rsidRDefault="00E7711B">
      <w:pPr>
        <w:spacing w:line="276" w:lineRule="auto"/>
        <w:jc w:val="center"/>
        <w:rPr>
          <w:i/>
        </w:rPr>
      </w:pPr>
      <w:r>
        <w:rPr>
          <w:i/>
        </w:rPr>
        <w:t>Проект будет реализован в два этапа</w:t>
      </w:r>
    </w:p>
    <w:p w:rsidR="00A57447" w:rsidRDefault="00E7711B">
      <w:pPr>
        <w:spacing w:line="276" w:lineRule="auto"/>
      </w:pPr>
      <w:r>
        <w:t xml:space="preserve"> </w:t>
      </w:r>
    </w:p>
    <w:p w:rsidR="00A57447" w:rsidRDefault="00E7711B">
      <w:pPr>
        <w:spacing w:line="276" w:lineRule="auto"/>
      </w:pPr>
      <w:r>
        <w:t xml:space="preserve">26 марта в г. Сочи в рамках второго дня работы XIII Международного форума «АТОМЭКСПО» состоялась церемония подписания соглашения о проработке и реализации инвестиционного проекта по строительству объектов возобновляемой энергетики мощностью до 1 ГВт между </w:t>
      </w:r>
      <w:r>
        <w:t xml:space="preserve">ветроэнергетическим дивизионом </w:t>
      </w:r>
      <w:proofErr w:type="spellStart"/>
      <w:r>
        <w:t>Росатома</w:t>
      </w:r>
      <w:proofErr w:type="spellEnd"/>
      <w:r>
        <w:t xml:space="preserve"> и министерством энергетики </w:t>
      </w:r>
      <w:proofErr w:type="spellStart"/>
      <w:r>
        <w:t>Кыргызской</w:t>
      </w:r>
      <w:proofErr w:type="spellEnd"/>
      <w:r>
        <w:t xml:space="preserve"> Республики. 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Документ был подписан генеральным директором ветроэнергетического дивизиона </w:t>
      </w:r>
      <w:proofErr w:type="spellStart"/>
      <w:r>
        <w:t>Росатома</w:t>
      </w:r>
      <w:proofErr w:type="spellEnd"/>
      <w:r>
        <w:t xml:space="preserve"> Григорием Назаровым, заместителем министра энергетики </w:t>
      </w:r>
      <w:proofErr w:type="spellStart"/>
      <w:r>
        <w:t>Кыргызской</w:t>
      </w:r>
      <w:proofErr w:type="spellEnd"/>
      <w:r>
        <w:t xml:space="preserve"> Республики </w:t>
      </w:r>
      <w:proofErr w:type="spellStart"/>
      <w:r>
        <w:t>Тал</w:t>
      </w:r>
      <w:r>
        <w:t>айбеком</w:t>
      </w:r>
      <w:proofErr w:type="spellEnd"/>
      <w:r>
        <w:t xml:space="preserve"> </w:t>
      </w:r>
      <w:proofErr w:type="spellStart"/>
      <w:r>
        <w:t>Байгазиевым</w:t>
      </w:r>
      <w:proofErr w:type="spellEnd"/>
      <w:r>
        <w:t xml:space="preserve"> и генеральным директором </w:t>
      </w:r>
      <w:proofErr w:type="spellStart"/>
      <w:r>
        <w:t>странового</w:t>
      </w:r>
      <w:proofErr w:type="spellEnd"/>
      <w:r>
        <w:t xml:space="preserve"> офиса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 xml:space="preserve">» в Кыргызстане Дмитрием Константиновым. 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>Предметом соглашения является проработка и реализация инвестиционного проекта по строительству объектов возобновляемой энергетики</w:t>
      </w:r>
      <w:r>
        <w:t xml:space="preserve"> в </w:t>
      </w:r>
      <w:proofErr w:type="spellStart"/>
      <w:r>
        <w:t>Кыргызской</w:t>
      </w:r>
      <w:proofErr w:type="spellEnd"/>
      <w:r>
        <w:t xml:space="preserve"> Республике мощностью до 1 ГВт.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На первом этапе запланирована реализация пилотного проекта по строительству </w:t>
      </w:r>
      <w:proofErr w:type="spellStart"/>
      <w:r>
        <w:t>ветроэлектростанции</w:t>
      </w:r>
      <w:proofErr w:type="spellEnd"/>
      <w:r>
        <w:t xml:space="preserve"> мощностью 100 МВт в Иссык-Кульской области. Ветроэнергетический дивизион </w:t>
      </w:r>
      <w:proofErr w:type="spellStart"/>
      <w:r>
        <w:t>Росатома</w:t>
      </w:r>
      <w:proofErr w:type="spellEnd"/>
      <w:r>
        <w:t xml:space="preserve"> уже приступил к проведению ряда </w:t>
      </w:r>
      <w:r>
        <w:t xml:space="preserve">изысканий для размещения ВЭС, а также установил мачту для проведения </w:t>
      </w:r>
      <w:proofErr w:type="spellStart"/>
      <w:r>
        <w:t>ветроизмерительной</w:t>
      </w:r>
      <w:proofErr w:type="spellEnd"/>
      <w:r>
        <w:t xml:space="preserve"> кампании.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>На втором этапе планируется проработка дополнительных площадок размещения объектов ВИЭ общей мощностью до 900 МВт.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>«</w:t>
      </w:r>
      <w:proofErr w:type="spellStart"/>
      <w:r>
        <w:t>Росатом</w:t>
      </w:r>
      <w:proofErr w:type="spellEnd"/>
      <w:r>
        <w:t xml:space="preserve"> заинтересован в реализации проек</w:t>
      </w:r>
      <w:r>
        <w:t xml:space="preserve">тов по возобновляемой энергетике в дружественных России странах. Мы обладаем всеми необходимыми компетенциями по строительству и эксплуатации </w:t>
      </w:r>
      <w:proofErr w:type="spellStart"/>
      <w:r>
        <w:t>ветропарков</w:t>
      </w:r>
      <w:proofErr w:type="spellEnd"/>
      <w:r>
        <w:t>. Суммарная мощность реализованных ветроэнергетических проектов в России уже превысила 1 ГВт. Очень цен</w:t>
      </w:r>
      <w:r>
        <w:t xml:space="preserve">ю поддержку со стороны министерства энергетики </w:t>
      </w:r>
      <w:proofErr w:type="spellStart"/>
      <w:r>
        <w:t>Кыргызской</w:t>
      </w:r>
      <w:proofErr w:type="spellEnd"/>
      <w:r>
        <w:t xml:space="preserve"> Республики. Появление </w:t>
      </w:r>
      <w:proofErr w:type="spellStart"/>
      <w:r>
        <w:t>ветропарков</w:t>
      </w:r>
      <w:proofErr w:type="spellEnd"/>
      <w:r>
        <w:t xml:space="preserve"> в Республике не только внесет весомый вклад в диверсификацию энергетического баланса энергосистемы, но и значительно повысит качество и надежность ее функционирован</w:t>
      </w:r>
      <w:r>
        <w:t xml:space="preserve">ия», — отметил генеральный директор ветроэнергетического дивизиона </w:t>
      </w:r>
      <w:proofErr w:type="spellStart"/>
      <w:r>
        <w:t>Росатома</w:t>
      </w:r>
      <w:proofErr w:type="spellEnd"/>
      <w:r>
        <w:t xml:space="preserve"> Григорий Назаров.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>«</w:t>
      </w:r>
      <w:proofErr w:type="spellStart"/>
      <w:r>
        <w:t>Кыргызская</w:t>
      </w:r>
      <w:proofErr w:type="spellEnd"/>
      <w:r>
        <w:t xml:space="preserve"> Республика имеет огромный потенциал для развития </w:t>
      </w:r>
      <w:proofErr w:type="spellStart"/>
      <w:r>
        <w:t>электрогенерации</w:t>
      </w:r>
      <w:proofErr w:type="spellEnd"/>
      <w:r>
        <w:t>. Строительство ветроэнергетических объектов внесет свой вклад в диверсификацию наци</w:t>
      </w:r>
      <w:r>
        <w:t xml:space="preserve">онального энергетического портфеля, создаст новые компетенции на местах. Уверен, что сотрудничество с </w:t>
      </w:r>
      <w:proofErr w:type="spellStart"/>
      <w:r>
        <w:t>Росатомом</w:t>
      </w:r>
      <w:proofErr w:type="spellEnd"/>
      <w:r>
        <w:t xml:space="preserve"> — это важный шаг в укреплении суверенного энергобаланса нашей республики и большие возможности для ее жителей», — прокомментировал заместитель м</w:t>
      </w:r>
      <w:r>
        <w:t xml:space="preserve">инистра энергетики </w:t>
      </w:r>
      <w:proofErr w:type="spellStart"/>
      <w:r>
        <w:t>Кыргызской</w:t>
      </w:r>
      <w:proofErr w:type="spellEnd"/>
      <w:r>
        <w:t xml:space="preserve"> Республики </w:t>
      </w:r>
      <w:proofErr w:type="spellStart"/>
      <w:r>
        <w:t>Талайбек</w:t>
      </w:r>
      <w:proofErr w:type="spellEnd"/>
      <w:r>
        <w:t xml:space="preserve"> </w:t>
      </w:r>
      <w:proofErr w:type="spellStart"/>
      <w:r>
        <w:t>Байгазиев</w:t>
      </w:r>
      <w:proofErr w:type="spellEnd"/>
      <w:r>
        <w:t>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  <w:rPr>
          <w:b/>
        </w:rPr>
      </w:pPr>
      <w:r>
        <w:rPr>
          <w:b/>
        </w:rPr>
        <w:t>Справка: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</w:t>
      </w:r>
      <w:r>
        <w:t xml:space="preserve">товаров, услуг и сырья по всему миру. Продолжается реализация крупных зарубежных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Ветроэнергетический дивизион </w:t>
      </w:r>
      <w:proofErr w:type="spellStart"/>
      <w:r>
        <w:t>Росатома</w:t>
      </w:r>
      <w:proofErr w:type="spellEnd"/>
      <w:r>
        <w:t xml:space="preserve"> был основан в сентябре 2017 года. В контуре к</w:t>
      </w:r>
      <w:r>
        <w:t xml:space="preserve">омпании сосредоточено управление ключевыми компетенциями в ветроэнергетике — от проектирования и строительства до энергетического машиностроения и эксплуатации </w:t>
      </w:r>
      <w:proofErr w:type="spellStart"/>
      <w:r>
        <w:t>ветроэлектростанций</w:t>
      </w:r>
      <w:proofErr w:type="spellEnd"/>
      <w:r>
        <w:t xml:space="preserve">. На сегодняшний день введено в эксплуатацию свыше 1 ГВт ветроэнергетических </w:t>
      </w:r>
      <w:r>
        <w:t xml:space="preserve">мощностей. Всего до 2027 года </w:t>
      </w:r>
      <w:proofErr w:type="spellStart"/>
      <w:r>
        <w:t>Росатом</w:t>
      </w:r>
      <w:proofErr w:type="spellEnd"/>
      <w:r>
        <w:t xml:space="preserve"> введет в эксплуатацию </w:t>
      </w:r>
      <w:proofErr w:type="spellStart"/>
      <w:r>
        <w:t>ветроэлектростанции</w:t>
      </w:r>
      <w:proofErr w:type="spellEnd"/>
      <w:r>
        <w:t xml:space="preserve"> общей мощностью порядка 1,7 ГВт.</w:t>
      </w:r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В рамках демонстрации приверженности </w:t>
      </w:r>
      <w:proofErr w:type="spellStart"/>
      <w:r>
        <w:t>Росатома</w:t>
      </w:r>
      <w:proofErr w:type="spellEnd"/>
      <w:r>
        <w:t xml:space="preserve"> климатической повестке будет обеспечена компенсация углеродного следа XIII Международного форума</w:t>
      </w:r>
      <w:r>
        <w:t xml:space="preserve"> «АТОМЭКСПО-2024» с использованием специальных сертификатов.</w:t>
      </w:r>
    </w:p>
    <w:p w:rsidR="006431B6" w:rsidRDefault="006431B6">
      <w:pPr>
        <w:spacing w:line="276" w:lineRule="auto"/>
      </w:pPr>
    </w:p>
    <w:p w:rsidR="006431B6" w:rsidRDefault="006431B6">
      <w:pPr>
        <w:spacing w:line="276" w:lineRule="auto"/>
      </w:pPr>
      <w:r w:rsidRPr="006431B6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6431B6">
        <w:t>Росатом</w:t>
      </w:r>
      <w:proofErr w:type="spellEnd"/>
      <w:r w:rsidRPr="006431B6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A57447" w:rsidRDefault="00E7711B">
      <w:pPr>
        <w:spacing w:line="276" w:lineRule="auto"/>
      </w:pPr>
      <w:hyperlink r:id="rId9">
        <w:r>
          <w:rPr>
            <w:color w:val="0563C1"/>
            <w:u w:val="single"/>
          </w:rPr>
          <w:br/>
        </w:r>
      </w:hyperlink>
    </w:p>
    <w:p w:rsidR="00A57447" w:rsidRDefault="00A57447">
      <w:pPr>
        <w:spacing w:line="276" w:lineRule="auto"/>
      </w:pPr>
    </w:p>
    <w:p w:rsidR="00A57447" w:rsidRDefault="00E7711B">
      <w:pPr>
        <w:spacing w:line="276" w:lineRule="auto"/>
      </w:pPr>
      <w:r>
        <w:t xml:space="preserve"> </w:t>
      </w:r>
    </w:p>
    <w:p w:rsidR="00A57447" w:rsidRDefault="00A57447">
      <w:pPr>
        <w:ind w:right="560"/>
        <w:rPr>
          <w:sz w:val="28"/>
          <w:szCs w:val="28"/>
        </w:rPr>
      </w:pPr>
    </w:p>
    <w:sectPr w:rsidR="00A57447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1B" w:rsidRDefault="00E7711B">
      <w:r>
        <w:separator/>
      </w:r>
    </w:p>
  </w:endnote>
  <w:endnote w:type="continuationSeparator" w:id="0">
    <w:p w:rsidR="00E7711B" w:rsidRDefault="00E77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47" w:rsidRDefault="00A57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A57447" w:rsidRDefault="00A5744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1B" w:rsidRDefault="00E7711B">
      <w:r>
        <w:separator/>
      </w:r>
    </w:p>
  </w:footnote>
  <w:footnote w:type="continuationSeparator" w:id="0">
    <w:p w:rsidR="00E7711B" w:rsidRDefault="00E77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47"/>
    <w:rsid w:val="006431B6"/>
    <w:rsid w:val="00A001BC"/>
    <w:rsid w:val="00A57447"/>
    <w:rsid w:val="00E7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30CD"/>
  <w15:docId w15:val="{3B87158E-ED6E-4BA4-996D-2CF0705F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tommedia.online/wp-content/uploads/2024/03/ks-medicin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TpzFkYg0XwupVxK9U+H6OXpw3A==">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2024-04-03T13:55:00Z</dcterms:created>
  <dcterms:modified xsi:type="dcterms:W3CDTF">2024-04-03T13:55:00Z</dcterms:modified>
</cp:coreProperties>
</file>