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Форум «АТОМЭКСПО-2024» стал рекордным по количеству стран-участниц и подписанных соглашений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Одной из стержневых тем мероприятия стали ядерные технологии IV поколения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в Научно-технологическом университете «Сириус» (федеральная территория «Сириус», Сочи) завершил работу двухдневный Международный форум «АТОМЭКСПО-2024» — одно из крупнейших событий в мировой ядерной отрасли. Площадь выставочной части форума превысила 25,5 тыс. квадратных метров, свои экспозиции представили более 200 компаний-участников.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Форум, ставший 13-м по счету, установил рекорд по количеству участников — около 4500 из 75 стран мира (на десять стран больше, чем в </w:t>
      </w:r>
      <w:r w:rsidDel="00000000" w:rsidR="00000000" w:rsidRPr="00000000">
        <w:rPr>
          <w:rtl w:val="0"/>
        </w:rPr>
        <w:t xml:space="preserve">2022</w:t>
      </w:r>
      <w:r w:rsidDel="00000000" w:rsidR="00000000" w:rsidRPr="00000000">
        <w:rPr>
          <w:rtl w:val="0"/>
        </w:rPr>
        <w:t xml:space="preserve"> году). Мероприятие почтили своим присутствием представители бизнеса, государственных структур, международных организаций.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Площадка форума объединила многих статусных гостей. В сессиях и круглых столах приняли участие: руководитель Департамента ядерной энергии МАГАТЭ Михаил Чудаков, спецпредставитель Президента РФ по вопросам цифрового и технологического развития Дмитрий Песков, министр внешнеэкономических связей и иностранных дел Венгрии Петер Сийярто, министр энергетики и природных ресурсов Турции Альпарслан Байрактар, президент Всемирной ядерной ассоциации (WNA, World Nuclear Association) Сама Бильбао-и-Леон, министр энергетики Республики Беларусь Виктор Каранкевич, министр здравоохранения Республики Сербия Даница Груичич, председатель правления и генеральный директор компании DP World Султан Ахмед Бин Сулайем, генеральный директор Группы Южноафриканской корпорации по атомной энергии Лоисо Тябаше, председатель правления АО «НАК „Казатомпром“» Меиржан Юсупов и многие другие.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Актуальность «АТОМЭКСПО» как площадки для обсуждения стратегических инициатив и укрепления международных отношений подтвердило рекордное количество стран-участниц — 75. Впервые участие в форуме приняли Буркина-Фасо, Мали, Нигер и Ирак.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Форум был отмечен значительным ростом количества заключенных соглашений (по сравнению с мероприятием </w:t>
      </w:r>
      <w:r w:rsidDel="00000000" w:rsidR="00000000" w:rsidRPr="00000000">
        <w:rPr>
          <w:rtl w:val="0"/>
        </w:rPr>
        <w:t xml:space="preserve">2022</w:t>
      </w:r>
      <w:r w:rsidDel="00000000" w:rsidR="00000000" w:rsidRPr="00000000">
        <w:rPr>
          <w:rtl w:val="0"/>
        </w:rPr>
        <w:t xml:space="preserve"> года). Было подписано более 80 различных соглашений, что почти вдвое больше, чем в предшествовавший раз. Это демонстрирует, насколько серьезно настроены на сотрудничество с Россией представители стран ближнего и дальнего зарубежья.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Среди новых партнеров Госкорпорации «Росатом» можно выделить Буркина-Фасо. Стороны разработали дорожную карту по расширению сотрудничества в области мирного использования атомной энергии. Документ, подписанный на форуме, предусматривает конкретные шаги по развитию кадрового потенциала и инфраструктуры ядерной сферы в Буркина-Фасо, а также нацелен на формирование позитивного общественного мнения о ядерной энергетике.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в рамках «АТОМЭКСПО-2024» была подписана Комплексная программа российско-белорусского сотрудничества в области атомных неэнергетических и неатомных проектов. В ней закреплены основные задачи сотрудничества на ближайшие несколько лет, в том числе в части реализации совместных инвестиционных проектов, внедрение технологий «Индустрии 4.0» в белорусской энергетике и промышленности. При ее реализации предполагается максимально плотное использование проектов и программ Союзного государства.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Можно также отметить рост числа соглашений в сфере неядерных технологий. Были заключены договоренности в сфере ГЭС и ВЭС, поставок систем накопления энергии, образовательных программ. Эти сделки подтвердили актуальность взятого Росатомом курса на развитие новых направлений бизнеса.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Сессии форума были посвящены проблемам изменения климата, использованию альтернативных источников энергии (включая атомную энергию), развитию проектов в области ядерной медицины. В частности, с Никарагуа Росатом заключил соглашение о разработке дорожной карты по проекту строительства Центра ядерной медицины. Новый Центр будет специализироваться в диагностике и лечении социально значимых заболеваний, включая онкологию. Соглашение было подписано руководителями компании «Росатом Технологии здоровья» и департамента здравоохранения Республики Никарагуа.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было подписано соглашение между ветроэнергетическим дивизионом Госкорпорации «Росатом» и министерством энергетики Кыргызской Республики о реализации инвестиционного проекта. Оно предусматривает развитие в дружественной стране мощностей для производства энергии с помощью ветра.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Одной из стержневых тем мероприятия стали ядерные технологии IV поколения. Проектам по развитию этих технологий была посвящена одна из сессий, вызвавшая большой интерес участников форума. Кроме того, важной частью «АТОМЭКСПО-2024» стала торжественная церемония запуска в тестовом режиме производства инновационного ядерного топлива для реактора четвертого поколения БРЕСТ-ОД-300 (она прошла в режиме телемоста). За событием, которое состоялось в городе Северске Томской области, наблюдали Алексей Лихачев, генеральный директор Госкорпорации «Росатом», Рафаэль Гросси, генеральный директор МАГАТЭ, Сама Бильбао-и-Леон, президент Всемирной ядерной ассоциации (WNA, World Nuclear Association), Елена Шмелева, председатель совета федеральной территории «Сириус» Краснодарского края, руководитель фонда «Талант и успех», и многие другие.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Главной темой пленарной сессии форума стал переход к двухкомпонентной атомной энергетике, разработки в области генерации энергии четвертого поколения и сокращение углеродных выбросов. В ходе обсуждения было отмечено, что стратегическая задача для российской атомной отрасли — совместное развитие инновационных технологий, включая малые модульные реакторы и реакторы четвертого поколения.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были обозначены новые контуры развития атомной энергетики в России. В частности, машиностроительный дивизион Госкорпорации «Росатом» и правительство Приморского края подписали соглашение о взаимодействии по вопросам оценки возможности создания объектов генерации электроэнергии на основе плавучих энергоблоков. В рамках достигнутых договоренностей стороны обязались </w:t>
      </w:r>
      <w:r w:rsidDel="00000000" w:rsidR="00000000" w:rsidRPr="00000000">
        <w:rPr>
          <w:rtl w:val="0"/>
        </w:rPr>
        <w:t xml:space="preserve">проработать</w:t>
      </w:r>
      <w:r w:rsidDel="00000000" w:rsidR="00000000" w:rsidRPr="00000000">
        <w:rPr>
          <w:rtl w:val="0"/>
        </w:rPr>
        <w:t xml:space="preserve"> вопросы, касающиеся определения параметров проекта по созданию объектов генерации электрической энергии на основе плавучих энергоблоков для разработки технико-экономического обоснования, определения оптимального места расположения ПЭБ, финансово-экономических и технических параметров.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Стоит также отметить новую особенность мероприятия. 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 «У „АТОМЭКСПО-2024“ есть одно отличие — это первый полностью безуглеродный форум. Все источники энергии форума являются зелеными. Девиз форума: „Чистая энергия. Создавая будущее вместе“. И ключевыми являются два слова: будущее и вместе. Только вместе, невзирая на государственные границы, можно выстроить чистое, экологическое, энергетическое завтра нашей планеты», — прокомментировал генеральный директор Госкорпорации «Росатом» Алексей Лихачев.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усилия Росатома направлены на расширение доли атомной энергии в энергобалансе страны. Эту задачу поставил Президент РФ Владимир Путин. «АТОМЭКСПО-2024» стал важным этапом в диалоге о будущем отрасли и создании энергетического ландшафта, способствующего устойчивому развитию нашей планеты. 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основных конгрессно-выставочных мероприятий мировой атомной отрасли, организуемое при поддержке Госкорпорации «Росатом». Форум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</w:t>
      </w:r>
      <w:r w:rsidDel="00000000" w:rsidR="00000000" w:rsidRPr="00000000">
        <w:rPr>
          <w:rtl w:val="0"/>
        </w:rPr>
        <w:t xml:space="preserve">й </w:t>
      </w:r>
      <w:r w:rsidDel="00000000" w:rsidR="00000000" w:rsidRPr="00000000">
        <w:rPr>
          <w:rtl w:val="0"/>
        </w:rPr>
        <w:t xml:space="preserve">и многие другие. В рамках форума традиционно проходит подписание соглашений о сотрудничестве между российскими компаниями и зарубежными партнерами. 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E">
      <w:pPr>
        <w:spacing w:line="276" w:lineRule="auto"/>
        <w:jc w:val="center"/>
        <w:rPr>
          <w:rFonts w:ascii="Roboto" w:cs="Roboto" w:eastAsia="Roboto" w:hAnsi="Roboto"/>
          <w:color w:val="18346f"/>
        </w:rPr>
      </w:pPr>
      <w:r w:rsidDel="00000000" w:rsidR="00000000" w:rsidRPr="00000000">
        <w:fldChar w:fldCharType="begin"/>
        <w:instrText xml:space="preserve"> HYPERLINK "https://atommedia.online/wp-content/uploads/2024/03/atomekspo-vystavochnaya-chast-.docx"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Wv6a6izpPfdnDdXd8MjzybfxXg==">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2024-03-27T16:55:00Z</dcterms:created>
  <dc:creator>b v</dc:creator>
</cp:coreProperties>
</file>