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FA0" w:rsidRDefault="00FA3F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FA3FA0">
        <w:tc>
          <w:tcPr>
            <w:tcW w:w="1518" w:type="dxa"/>
          </w:tcPr>
          <w:p w:rsidR="00FA3FA0" w:rsidRDefault="00FE30ED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:rsidR="00FA3FA0" w:rsidRDefault="00FE30ED">
            <w:pPr>
              <w:ind w:right="5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Медиацентр</w:t>
            </w:r>
            <w:proofErr w:type="spellEnd"/>
            <w:r>
              <w:rPr>
                <w:sz w:val="28"/>
                <w:szCs w:val="28"/>
              </w:rPr>
              <w:t xml:space="preserve"> атомной</w:t>
            </w:r>
          </w:p>
          <w:p w:rsidR="00FA3FA0" w:rsidRDefault="00FE30ED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</w:hyperlink>
          </w:p>
        </w:tc>
        <w:tc>
          <w:tcPr>
            <w:tcW w:w="5136" w:type="dxa"/>
          </w:tcPr>
          <w:p w:rsidR="00FA3FA0" w:rsidRDefault="00FE30ED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Анонс</w:t>
            </w:r>
          </w:p>
          <w:p w:rsidR="00FA3FA0" w:rsidRDefault="00FE30ED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12.03.24</w:t>
            </w:r>
          </w:p>
        </w:tc>
      </w:tr>
    </w:tbl>
    <w:p w:rsidR="00FA3FA0" w:rsidRDefault="00FE30E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A3FA0" w:rsidRDefault="00FE30E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«АТОМЭКСПО-2024» обсудят развитие ядерного топливного цикла в двухкомпонентной энергетике</w:t>
      </w:r>
    </w:p>
    <w:p w:rsidR="00FA3FA0" w:rsidRDefault="00FE30ED">
      <w:pPr>
        <w:spacing w:line="276" w:lineRule="auto"/>
        <w:jc w:val="center"/>
        <w:rPr>
          <w:i/>
        </w:rPr>
      </w:pPr>
      <w:r>
        <w:rPr>
          <w:i/>
        </w:rPr>
        <w:t>Предметом дискуссии станут главные тренды развития ядерного топливного цикла в контексте современных геополитических вызовов</w:t>
      </w:r>
    </w:p>
    <w:p w:rsidR="00FA3FA0" w:rsidRDefault="00FA3FA0">
      <w:pPr>
        <w:spacing w:line="276" w:lineRule="auto"/>
      </w:pPr>
    </w:p>
    <w:p w:rsidR="00FA3FA0" w:rsidRDefault="00FE30ED">
      <w:pPr>
        <w:spacing w:line="276" w:lineRule="auto"/>
      </w:pPr>
      <w:r>
        <w:t>25 марта на XIII Международном форуме «АТОМЭКСПО-2024» пройдет круглый стол на тему «Развитие ядерного топливного цикла (ЯТЦ) в двухкомпонентной энергетике: актуальные вызовы и устойчивые решения».</w:t>
      </w:r>
    </w:p>
    <w:p w:rsidR="00FA3FA0" w:rsidRDefault="00FE30ED">
      <w:pPr>
        <w:spacing w:line="276" w:lineRule="auto"/>
      </w:pPr>
      <w:r>
        <w:t> </w:t>
      </w:r>
    </w:p>
    <w:p w:rsidR="00FA3FA0" w:rsidRDefault="00FE30ED">
      <w:pPr>
        <w:spacing w:line="276" w:lineRule="auto"/>
      </w:pPr>
      <w:r>
        <w:t>В мероприятии примут участие представители ведущих росси</w:t>
      </w:r>
      <w:r>
        <w:t>йских и международных компаний (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», АО «</w:t>
      </w:r>
      <w:proofErr w:type="spellStart"/>
      <w:r>
        <w:t>Техснабэкпорт</w:t>
      </w:r>
      <w:proofErr w:type="spellEnd"/>
      <w:r>
        <w:t xml:space="preserve">», Топливной компании </w:t>
      </w:r>
      <w:proofErr w:type="spellStart"/>
      <w:r>
        <w:t>Росатома</w:t>
      </w:r>
      <w:proofErr w:type="spellEnd"/>
      <w:r>
        <w:t xml:space="preserve"> «ТВЭЛ» и др.), научных организаций, общественных организаций из Китая, Венгрии, Беларуси и других стран, профильные эксперты. Модератором выступит Алек</w:t>
      </w:r>
      <w:r>
        <w:t>сандр Бычков, эксперт МАГАТЭ.</w:t>
      </w:r>
    </w:p>
    <w:p w:rsidR="00FA3FA0" w:rsidRDefault="00FE30ED">
      <w:pPr>
        <w:spacing w:line="276" w:lineRule="auto"/>
      </w:pPr>
      <w:r>
        <w:t> </w:t>
      </w:r>
    </w:p>
    <w:p w:rsidR="00FA3FA0" w:rsidRDefault="00FE30ED">
      <w:pPr>
        <w:spacing w:line="276" w:lineRule="auto"/>
      </w:pPr>
      <w:r>
        <w:t>Центральными темами обсуждения станут актуальные вопросы технологического и инновационного развития на базе решений, предлагаемых мировой атомной промышленностью. Участники дискуссии из разных стран мира, наряду с традиционн</w:t>
      </w:r>
      <w:r>
        <w:t xml:space="preserve">ыми вопросами </w:t>
      </w:r>
      <w:proofErr w:type="spellStart"/>
      <w:r>
        <w:t>уранодобычи</w:t>
      </w:r>
      <w:proofErr w:type="spellEnd"/>
      <w:r>
        <w:t>, дефицита конверсии и обогащения, усовершенствования фабрикации и надежности поставок, обсудят способы увеличения масштабов переработки отработавшего ядерного топлива (ОЯТ), приемлемого кондиционирования радиоактивных отходов (РАО</w:t>
      </w:r>
      <w:r>
        <w:t>), специфику обращения с энергетическим плутонием и т. д. </w:t>
      </w:r>
    </w:p>
    <w:p w:rsidR="00FA3FA0" w:rsidRDefault="00FE30ED">
      <w:pPr>
        <w:spacing w:line="276" w:lineRule="auto"/>
      </w:pPr>
      <w:r>
        <w:t> </w:t>
      </w:r>
    </w:p>
    <w:p w:rsidR="00FA3FA0" w:rsidRDefault="00FE30ED">
      <w:pPr>
        <w:spacing w:line="276" w:lineRule="auto"/>
      </w:pPr>
      <w:r>
        <w:t>Также в ходе мероприятия состоится обсуждение главных трендов развития современного ЯТЦ в контексте современных геополитических вызовов, а также способов решения первоочередных задач, стоящих пер</w:t>
      </w:r>
      <w:r>
        <w:t>ед основными игроками на рынке ЯТЦ, при помощи международного сотрудничества. </w:t>
      </w:r>
    </w:p>
    <w:p w:rsidR="00FA3FA0" w:rsidRDefault="00FE30ED">
      <w:pPr>
        <w:spacing w:line="276" w:lineRule="auto"/>
      </w:pPr>
      <w:r>
        <w:t> </w:t>
      </w:r>
    </w:p>
    <w:p w:rsidR="00FA3FA0" w:rsidRDefault="00FE30ED">
      <w:pPr>
        <w:spacing w:line="276" w:lineRule="auto"/>
      </w:pPr>
      <w:r>
        <w:t>Мероприятие пройдет с 16:30 до 18:00 в</w:t>
      </w:r>
      <w:r w:rsidR="009465D8">
        <w:t xml:space="preserve"> зале № 4 Главного </w:t>
      </w:r>
      <w:proofErr w:type="spellStart"/>
      <w:r w:rsidR="009465D8">
        <w:t>медиацентра</w:t>
      </w:r>
      <w:proofErr w:type="spellEnd"/>
      <w:r w:rsidR="009465D8">
        <w:t xml:space="preserve">. </w:t>
      </w:r>
      <w:bookmarkStart w:id="0" w:name="_GoBack"/>
      <w:bookmarkEnd w:id="0"/>
      <w:r>
        <w:t xml:space="preserve">Будет доступна онлайн-трансляция </w:t>
      </w:r>
      <w:hyperlink r:id="rId9">
        <w:r>
          <w:rPr>
            <w:color w:val="1155CC"/>
            <w:u w:val="single"/>
          </w:rPr>
          <w:t>на сайте форума</w:t>
        </w:r>
      </w:hyperlink>
      <w:r>
        <w:t xml:space="preserve"> (на русском и английском языках).</w:t>
      </w:r>
    </w:p>
    <w:p w:rsidR="00FA3FA0" w:rsidRDefault="00FE30ED">
      <w:pPr>
        <w:spacing w:line="276" w:lineRule="auto"/>
      </w:pPr>
      <w:r>
        <w:t> </w:t>
      </w:r>
    </w:p>
    <w:p w:rsidR="00FA3FA0" w:rsidRDefault="00FE30ED">
      <w:pPr>
        <w:spacing w:line="276" w:lineRule="auto"/>
        <w:rPr>
          <w:b/>
        </w:rPr>
      </w:pPr>
      <w:r>
        <w:rPr>
          <w:b/>
        </w:rPr>
        <w:t>Справка: </w:t>
      </w:r>
    </w:p>
    <w:p w:rsidR="00FA3FA0" w:rsidRDefault="00FE30ED">
      <w:pPr>
        <w:spacing w:line="276" w:lineRule="auto"/>
      </w:pPr>
      <w:r>
        <w:t> </w:t>
      </w:r>
    </w:p>
    <w:p w:rsidR="00FA3FA0" w:rsidRDefault="00FE30ED">
      <w:pPr>
        <w:spacing w:line="276" w:lineRule="auto"/>
      </w:pPr>
      <w:r>
        <w:t>В современном мире двухкомпонентная ядерная энергетика становится сегодня все более реальной: быстрые реакторы строятся в России, Китае, Индии, разрабатываются во Франции, Японии, К</w:t>
      </w:r>
      <w:r>
        <w:t>орее, США. Это обстоятельство ставит новые вызовы перед ЯТЦ. </w:t>
      </w:r>
    </w:p>
    <w:p w:rsidR="00FA3FA0" w:rsidRDefault="00FE30ED">
      <w:pPr>
        <w:spacing w:line="276" w:lineRule="auto"/>
      </w:pPr>
      <w:r>
        <w:lastRenderedPageBreak/>
        <w:t> </w:t>
      </w:r>
    </w:p>
    <w:p w:rsidR="00FA3FA0" w:rsidRDefault="00FE30ED">
      <w:pPr>
        <w:spacing w:line="276" w:lineRule="auto"/>
      </w:pPr>
      <w:r>
        <w:t xml:space="preserve">Реализуемый </w:t>
      </w:r>
      <w:proofErr w:type="spellStart"/>
      <w:r>
        <w:t>Госкорпорацией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 проект «Прорыв» нацелен на достижение нового качества ядерной энергетики — разработку, создание и промышленную реализацию замкнутого ядерного топливного ци</w:t>
      </w:r>
      <w:r>
        <w:t xml:space="preserve">кла (ЗЯТЦ) на базе реакторов на быстрых нейтронах. Проект реализуется ведущими российскими учеными при участии целого ряда отраслевых институтов (ФЭИ им. А. И. </w:t>
      </w:r>
      <w:proofErr w:type="spellStart"/>
      <w:r>
        <w:t>Лейпунского</w:t>
      </w:r>
      <w:proofErr w:type="spellEnd"/>
      <w:r>
        <w:t>, АО «НИКИЭТ», АО «ОКБМ Африкантов» и др.). В рамках «Прорыва» планируется создать яд</w:t>
      </w:r>
      <w:r>
        <w:t xml:space="preserve">ерно-энергетический комплекс, включающий в себя АЭС и производство по регенерации (переработке) и </w:t>
      </w:r>
      <w:proofErr w:type="spellStart"/>
      <w:r>
        <w:t>рефабрикации</w:t>
      </w:r>
      <w:proofErr w:type="spellEnd"/>
      <w:r>
        <w:t xml:space="preserve"> ядерного топлива. </w:t>
      </w:r>
    </w:p>
    <w:p w:rsidR="00FA3FA0" w:rsidRDefault="00FA3FA0">
      <w:pPr>
        <w:spacing w:line="276" w:lineRule="auto"/>
      </w:pPr>
    </w:p>
    <w:p w:rsidR="00FA3FA0" w:rsidRDefault="00FE30ED">
      <w:pPr>
        <w:spacing w:line="276" w:lineRule="auto"/>
      </w:pPr>
      <w:r>
        <w:t>Опытно-демонстрационный энергетический комплекс (ОДЭК) возводится на территории СХК (г. Северск, Томская обл.). В его состав войдет энергоблок с реактором БРЕСТ-ОД-300 со свинцовым теплоносителем и пристанционный завод, включающий в себя модуль переработки</w:t>
      </w:r>
      <w:r>
        <w:t xml:space="preserve"> (МП) облученного смешанного уран-плутониевого (нитридного) топлива и модуль фабрикации/</w:t>
      </w:r>
      <w:proofErr w:type="spellStart"/>
      <w:r>
        <w:t>рефабрикации</w:t>
      </w:r>
      <w:proofErr w:type="spellEnd"/>
      <w:r>
        <w:t xml:space="preserve"> (МФР) для изготовления стартовых </w:t>
      </w:r>
      <w:proofErr w:type="spellStart"/>
      <w:r>
        <w:t>твэлов</w:t>
      </w:r>
      <w:proofErr w:type="spellEnd"/>
      <w:r>
        <w:t xml:space="preserve"> из привозных материалов (а впоследствии — </w:t>
      </w:r>
      <w:proofErr w:type="spellStart"/>
      <w:r>
        <w:t>твэлов</w:t>
      </w:r>
      <w:proofErr w:type="spellEnd"/>
      <w:r>
        <w:t xml:space="preserve"> из переработанного облученного ядерного топлива). Комплекс должен </w:t>
      </w:r>
      <w:r>
        <w:t>продемонстрировать устойчивую работу объектов, обеспечивающих замыкание ЯТЦ.</w:t>
      </w:r>
    </w:p>
    <w:p w:rsidR="00FA3FA0" w:rsidRDefault="00FE30ED">
      <w:pPr>
        <w:spacing w:line="276" w:lineRule="auto"/>
      </w:pPr>
      <w:r>
        <w:t> </w:t>
      </w:r>
    </w:p>
    <w:p w:rsidR="00FA3FA0" w:rsidRDefault="00FE30ED">
      <w:pPr>
        <w:spacing w:line="276" w:lineRule="auto"/>
      </w:pPr>
      <w:r>
        <w:t xml:space="preserve">Международный форум «АТОМЭКСПО» — одно из основных </w:t>
      </w:r>
      <w:proofErr w:type="spellStart"/>
      <w:r>
        <w:t>конгрессно</w:t>
      </w:r>
      <w:proofErr w:type="spellEnd"/>
      <w:r>
        <w:t xml:space="preserve">-выставочных мероприятий мировой атомной отрасли, организуемое при поддержке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». Форум проводит</w:t>
      </w:r>
      <w:r>
        <w:t xml:space="preserve">ся ежегодно с 2009 года. Это крупнейшая деловая и выставочная площадка, на которой руководители ведущих отраслевых компаний и ведущие эксперты обсуждают задачи развития ядерных технологий, укрепляют партнерские отношения и обмениваются лучшими практиками. </w:t>
      </w:r>
      <w:r>
        <w:t>Формат форума включает в себя выставку и обширную деловую программу, главными темами которой традиционно являются развитие атомной энергетики как экологически чистого источника энергии; управление человеческим капиталом; создание инфраструктуры атомной эне</w:t>
      </w:r>
      <w:r>
        <w:t>ргетики; финансирование и инвестиции в энергетике; развитие неэнергетических ядерных технологии и многие другие. В рамках форума традиционно проходит подписание соглашений о сотрудничестве между российскими компаниями и зарубежными партнерами. </w:t>
      </w:r>
    </w:p>
    <w:p w:rsidR="00FA3FA0" w:rsidRDefault="00FE30ED">
      <w:pPr>
        <w:spacing w:line="276" w:lineRule="auto"/>
      </w:pPr>
      <w:r>
        <w:t> </w:t>
      </w:r>
    </w:p>
    <w:p w:rsidR="00FA3FA0" w:rsidRDefault="00FE30ED">
      <w:pPr>
        <w:spacing w:line="276" w:lineRule="auto"/>
      </w:pPr>
      <w:r>
        <w:t>Россия ак</w:t>
      </w:r>
      <w:r>
        <w:t xml:space="preserve">тивно развивает сотрудничество с дружественными государствами. Продолжается реализация крупных совместных энергетических проектов. </w:t>
      </w:r>
      <w:proofErr w:type="spellStart"/>
      <w:r>
        <w:t>Росатом</w:t>
      </w:r>
      <w:proofErr w:type="spellEnd"/>
      <w:r>
        <w:t xml:space="preserve"> и его дивизионы принимают активное участие в этой работе.</w:t>
      </w:r>
    </w:p>
    <w:p w:rsidR="00FA3FA0" w:rsidRDefault="00FE30ED">
      <w:pPr>
        <w:spacing w:line="276" w:lineRule="auto"/>
        <w:rPr>
          <w:sz w:val="28"/>
          <w:szCs w:val="28"/>
        </w:rPr>
      </w:pPr>
      <w:r>
        <w:t> </w:t>
      </w:r>
    </w:p>
    <w:sectPr w:rsidR="00FA3FA0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0ED" w:rsidRDefault="00FE30ED">
      <w:r>
        <w:separator/>
      </w:r>
    </w:p>
  </w:endnote>
  <w:endnote w:type="continuationSeparator" w:id="0">
    <w:p w:rsidR="00FE30ED" w:rsidRDefault="00FE3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FA0" w:rsidRDefault="00FA3FA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:rsidR="00FA3FA0" w:rsidRDefault="00FE30E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  <w:r>
      <w:rPr>
        <w:i/>
        <w:color w:val="595959"/>
      </w:rPr>
      <w:t>Пресс-служба АО «</w:t>
    </w:r>
    <w:proofErr w:type="spellStart"/>
    <w:r>
      <w:rPr>
        <w:i/>
        <w:color w:val="595959"/>
      </w:rPr>
      <w:t>Техснабэкспорт</w:t>
    </w:r>
    <w:proofErr w:type="spellEnd"/>
    <w:r>
      <w:rPr>
        <w:i/>
        <w:color w:val="595959"/>
      </w:rPr>
      <w:t>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0ED" w:rsidRDefault="00FE30ED">
      <w:r>
        <w:separator/>
      </w:r>
    </w:p>
  </w:footnote>
  <w:footnote w:type="continuationSeparator" w:id="0">
    <w:p w:rsidR="00FE30ED" w:rsidRDefault="00FE30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FA0"/>
    <w:rsid w:val="009465D8"/>
    <w:rsid w:val="00FA3FA0"/>
    <w:rsid w:val="00FE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1F34A"/>
  <w15:docId w15:val="{D5136BCD-BF46-436E-9DC7-603078DC3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287"/>
  </w:style>
  <w:style w:type="paragraph" w:styleId="a7">
    <w:name w:val="footer"/>
    <w:basedOn w:val="a"/>
    <w:link w:val="a8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6287"/>
  </w:style>
  <w:style w:type="character" w:styleId="a9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2024.atomexp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w1IkvdIy6JrMJunC5/9AM04vsg==">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КСП</cp:lastModifiedBy>
  <cp:revision>2</cp:revision>
  <dcterms:created xsi:type="dcterms:W3CDTF">2024-03-19T07:28:00Z</dcterms:created>
  <dcterms:modified xsi:type="dcterms:W3CDTF">2024-03-19T07:28:00Z</dcterms:modified>
</cp:coreProperties>
</file>