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D037F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927223E" w:rsidR="00A514EF" w:rsidRPr="00A91A68" w:rsidRDefault="001F339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B2A2213" w14:textId="4AEEB506" w:rsidR="0094468E" w:rsidRPr="0094468E" w:rsidRDefault="0094468E" w:rsidP="0094468E">
      <w:pPr>
        <w:jc w:val="center"/>
        <w:rPr>
          <w:b/>
          <w:bCs/>
          <w:sz w:val="28"/>
          <w:szCs w:val="28"/>
        </w:rPr>
      </w:pPr>
      <w:r w:rsidRPr="0094468E">
        <w:rPr>
          <w:b/>
          <w:bCs/>
          <w:sz w:val="28"/>
          <w:szCs w:val="28"/>
        </w:rPr>
        <w:t>В НЦФМ при поддержке «Росатома» прошла IV Всероссийская школа по физике высоких энергий, ядерной физике и ускорительной технике</w:t>
      </w:r>
    </w:p>
    <w:p w14:paraId="5A6A1954" w14:textId="4B741FEB" w:rsidR="0094468E" w:rsidRPr="0094468E" w:rsidRDefault="0094468E" w:rsidP="0094468E">
      <w:pPr>
        <w:jc w:val="center"/>
        <w:rPr>
          <w:i/>
          <w:iCs/>
        </w:rPr>
      </w:pPr>
      <w:r w:rsidRPr="0094468E">
        <w:rPr>
          <w:i/>
          <w:iCs/>
        </w:rPr>
        <w:t>Студенты старших курсов вузов и молодые учёные рассмотрели актуальные задачи в области физики сильного взаимодействия и ядерной фотоники, обсудили планы проведения научных экспериментов</w:t>
      </w:r>
    </w:p>
    <w:p w14:paraId="335A9C6F" w14:textId="77777777" w:rsidR="0094468E" w:rsidRPr="0094468E" w:rsidRDefault="0094468E" w:rsidP="0094468E">
      <w:r w:rsidRPr="0094468E">
        <w:t> </w:t>
      </w:r>
    </w:p>
    <w:p w14:paraId="36301DE6" w14:textId="77777777" w:rsidR="0094468E" w:rsidRPr="0094468E" w:rsidRDefault="0094468E" w:rsidP="0094468E">
      <w:pPr>
        <w:rPr>
          <w:b/>
          <w:bCs/>
        </w:rPr>
      </w:pPr>
      <w:r w:rsidRPr="0094468E">
        <w:rPr>
          <w:b/>
          <w:bCs/>
        </w:rPr>
        <w:t>С 28 июля по 1 августа в Технопарке «Саров» (Нижегородская область) Национальный центр физики и математики (НЦФМ) провёл IV Всероссийскую школу для студентов старших курсов, аспирантов, молодых ученых и специалистов по физике высоких энергий, ядерной физике и ускорительной технике. Мероприятие прошло при поддержке госкорпорации «Росатом».</w:t>
      </w:r>
    </w:p>
    <w:p w14:paraId="6EF7D6A5" w14:textId="77777777" w:rsidR="0094468E" w:rsidRPr="0094468E" w:rsidRDefault="0094468E" w:rsidP="0094468E">
      <w:r w:rsidRPr="0094468E">
        <w:t> </w:t>
      </w:r>
    </w:p>
    <w:p w14:paraId="34F26CD5" w14:textId="77777777" w:rsidR="0094468E" w:rsidRDefault="0094468E" w:rsidP="0094468E">
      <w:r w:rsidRPr="0094468E">
        <w:t xml:space="preserve">Школа объединила более 80 участников из Москвы, Санкт-Петербурга, Новосибирска, Казани, Нижнего Новгорода и других городов. В течение пяти дней начинающие исследователи прослушали лекции ведущих учёных страны по широкому спектру тематических направлений, в том числе по адронной фотонике и адрогенезу, физике тяжелых кварков, ядерной физике и астрофизике, машинному обучению, обсудили с экспертами постановку и результаты новейших экспериментальных исследований на существующих в России и мире ускорителях, познакомились с проектом создания Источника комптоновского излучения (ИКИ) в НЦФМ. Молодые учёные и студенты представили собственные проекты научных исследований и экспериментальных работ. </w:t>
      </w:r>
    </w:p>
    <w:p w14:paraId="3AA45A8A" w14:textId="77777777" w:rsidR="00502A1B" w:rsidRPr="0094468E" w:rsidRDefault="00502A1B" w:rsidP="0094468E"/>
    <w:p w14:paraId="3BFABD6F" w14:textId="334B295A" w:rsidR="0094468E" w:rsidRDefault="0094468E" w:rsidP="0094468E">
      <w:r w:rsidRPr="0094468E">
        <w:t xml:space="preserve">В рамках Школы состоялся научный семинар «Атомные и ядерные часы». Научный руководитель НЦФМ академик РАН </w:t>
      </w:r>
      <w:r w:rsidRPr="0094468E">
        <w:rPr>
          <w:b/>
          <w:bCs/>
        </w:rPr>
        <w:t>Александр Сергеев</w:t>
      </w:r>
      <w:r w:rsidRPr="0094468E">
        <w:t xml:space="preserve"> отметил, что работы по созданию атомных и ядерных часов находятся на передовом крае науки. Использование для измерения времени изомерного ядерного перехода в тории-229 с энергией 8,3 эВ позволит на порядки увеличить точность измерения времени и открывает новые возможности в физике и технологиях.</w:t>
      </w:r>
    </w:p>
    <w:p w14:paraId="1D422DB5" w14:textId="76390F64" w:rsidR="0094468E" w:rsidRPr="0094468E" w:rsidRDefault="0094468E" w:rsidP="0094468E">
      <w:r w:rsidRPr="0094468E">
        <w:t xml:space="preserve">«В настоящее время общепризнанным международным эталоном частоты являются цезиевые атомные часы, воспроизводящие единицу измерения частоты на основе перехода электронов между двумя уровнями сверхтонкой структуры в атоме цезия-133. Ядерный переход электронов защищен от внешнего воздействия оболочкой, что позволяет повысить точность измерений на несколько порядков. Изомерный уровень в изотопе тория-229 находится в области вакуумного ультрафиолета, доступной для имеющихся на сегодняшний день лазерных источников. Исследовательские работы в этом направлении ведутся силами кооперации учёных в рамках научной программы НЦФМ при поддержке госкорпорации “Росатом”», – подчеркнул научный руководитель НЦФМ. </w:t>
      </w:r>
    </w:p>
    <w:p w14:paraId="0EE03F31" w14:textId="77777777" w:rsidR="0094468E" w:rsidRPr="0094468E" w:rsidRDefault="0094468E" w:rsidP="0094468E">
      <w:r w:rsidRPr="0094468E">
        <w:t> </w:t>
      </w:r>
    </w:p>
    <w:p w14:paraId="4196FC47" w14:textId="77777777" w:rsidR="0094468E" w:rsidRDefault="0094468E" w:rsidP="0094468E">
      <w:r w:rsidRPr="0094468E">
        <w:t xml:space="preserve">Коллектив ученых в этом проекте возглавляет заведующий кафедрой «Физико-технические проблемы метрологии» Национального ядерного университета «МИФИ» (НИЯУ «МИФИ», опорный вуз «Росатома»), доктор физико-математических наук Пётр Борисюк. Он представил обзор мировых результатов прецизионных исследований оптических атомных и ядерных </w:t>
      </w:r>
      <w:r w:rsidRPr="0094468E">
        <w:lastRenderedPageBreak/>
        <w:t xml:space="preserve">спектров единичных ионов для разработки оптического стандарта частоты нового поколения на основе ядерного перехода в ионах тория-229. </w:t>
      </w:r>
    </w:p>
    <w:p w14:paraId="6C68AB49" w14:textId="77777777" w:rsidR="0094468E" w:rsidRDefault="0094468E" w:rsidP="0094468E"/>
    <w:p w14:paraId="4BE4E463" w14:textId="65012526" w:rsidR="0094468E" w:rsidRDefault="0094468E" w:rsidP="0094468E">
      <w:r w:rsidRPr="0094468E">
        <w:t xml:space="preserve">«Создание ядерных часов открывает необычайно широкие перспективы во многих областях науки, технологий и экономики. Помимо того, что ядерные часы станут более миниатюрными и стабильными по сравнению с атомными, они будут еще и более точными. С их точностью непосредственно связано повышение точности навигационных спутниковых систем (GPS, ГЛОНАСС). Появляется возможность измерять гравитационное поле Земли с использованием стандарта частоты, находящегося на спутнике, и проводить дистанционное обнаружение залежей редкоземельных элементов, нефтяных и газоконденсатных месторождений. Ядерный стандарт частоты также позволит решать задачи фундаментальной физики, в частности измерить с высокой точностью ряд фундаментальных констант (постоянную тонкой структуры, гравитационную постоянную) и тем самым проверить основы космологических эффектов общей теории относительности», – отметил </w:t>
      </w:r>
      <w:r w:rsidRPr="0094468E">
        <w:rPr>
          <w:b/>
          <w:bCs/>
        </w:rPr>
        <w:t>Пётр Борисюк</w:t>
      </w:r>
      <w:r w:rsidRPr="0094468E">
        <w:t>.</w:t>
      </w:r>
    </w:p>
    <w:p w14:paraId="02C8879B" w14:textId="77777777" w:rsidR="0094468E" w:rsidRPr="0094468E" w:rsidRDefault="0094468E" w:rsidP="0094468E"/>
    <w:p w14:paraId="271A7C8A" w14:textId="77777777" w:rsidR="0094468E" w:rsidRPr="0094468E" w:rsidRDefault="0094468E" w:rsidP="0094468E">
      <w:r w:rsidRPr="0094468E">
        <w:t xml:space="preserve">По итогам мероприятия программный комитет и лекторы школы выбрали лучшие доклады, отметив их дипломами и памятными призами. </w:t>
      </w:r>
      <w:bookmarkStart w:id="0" w:name="mailruanchor__85oabqklzs1q"/>
      <w:bookmarkStart w:id="1" w:name="mailruanchor__mfoct3cfqp6q"/>
      <w:bookmarkEnd w:id="0"/>
      <w:bookmarkEnd w:id="1"/>
      <w:r w:rsidRPr="0094468E">
        <w:t xml:space="preserve">Помимо теоретической части участники в ходе ML-практикума решили задачи с помощью методов машинного обучения. Победители интеллектуальных соревнований также получили от программного комитета школы памятные призы. </w:t>
      </w:r>
    </w:p>
    <w:p w14:paraId="3E28740E" w14:textId="77777777" w:rsidR="0094468E" w:rsidRPr="0094468E" w:rsidRDefault="0094468E" w:rsidP="0094468E">
      <w:r w:rsidRPr="0094468E">
        <w:t> </w:t>
      </w:r>
    </w:p>
    <w:p w14:paraId="30F90039" w14:textId="2AB13948" w:rsidR="0094468E" w:rsidRPr="0094468E" w:rsidRDefault="0094468E" w:rsidP="0094468E">
      <w:r w:rsidRPr="0094468E">
        <w:t xml:space="preserve">Посмотреть семинар в записи можно в </w:t>
      </w:r>
      <w:hyperlink r:id="rId10" w:history="1">
        <w:r w:rsidRPr="0094468E">
          <w:rPr>
            <w:rStyle w:val="a4"/>
          </w:rPr>
          <w:t>сообществе НЦФМ в VK</w:t>
        </w:r>
      </w:hyperlink>
      <w:r>
        <w:t>.</w:t>
      </w:r>
    </w:p>
    <w:p w14:paraId="5B8A5AF4" w14:textId="77777777" w:rsidR="0094468E" w:rsidRPr="0094468E" w:rsidRDefault="0094468E" w:rsidP="0094468E">
      <w:r w:rsidRPr="0094468E">
        <w:t> </w:t>
      </w:r>
    </w:p>
    <w:p w14:paraId="65D03115" w14:textId="19D3C0F4" w:rsidR="0094468E" w:rsidRPr="0094468E" w:rsidRDefault="0094468E" w:rsidP="0094468E">
      <w:pPr>
        <w:rPr>
          <w:b/>
          <w:bCs/>
        </w:rPr>
      </w:pPr>
      <w:r w:rsidRPr="0094468E">
        <w:rPr>
          <w:b/>
          <w:bCs/>
        </w:rPr>
        <w:t>С</w:t>
      </w:r>
      <w:r w:rsidRPr="0094468E">
        <w:rPr>
          <w:b/>
          <w:bCs/>
        </w:rPr>
        <w:t>правк</w:t>
      </w:r>
      <w:r w:rsidRPr="0094468E">
        <w:rPr>
          <w:b/>
          <w:bCs/>
        </w:rPr>
        <w:t>а</w:t>
      </w:r>
      <w:r w:rsidRPr="0094468E">
        <w:rPr>
          <w:b/>
          <w:bCs/>
        </w:rPr>
        <w:t>:</w:t>
      </w:r>
    </w:p>
    <w:p w14:paraId="7EF7E8CA" w14:textId="77777777" w:rsidR="0094468E" w:rsidRPr="0094468E" w:rsidRDefault="0094468E" w:rsidP="0094468E">
      <w:r w:rsidRPr="0094468E">
        <w:t> </w:t>
      </w:r>
    </w:p>
    <w:p w14:paraId="07AA7862" w14:textId="77777777" w:rsidR="0094468E" w:rsidRPr="0094468E" w:rsidRDefault="0094468E" w:rsidP="0094468E">
      <w:r w:rsidRPr="0094468E">
        <w:rPr>
          <w:b/>
          <w:bCs/>
        </w:rPr>
        <w:t>Национальный центр физики и математики (НЦФМ)</w:t>
      </w:r>
      <w:r w:rsidRPr="0094468E">
        <w:t xml:space="preserve">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«мидисайенс» и «мегасайенс»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– «МГУ Саров». Учредители НЦФМ – госкорпорация «Росатом», МГУ им. М. В. Ломоносова, Российская академия наук, Министерство науки и высшего образования Российской Федерации, НИЦ «Курчатовский институт» и ряд других организаций. </w:t>
      </w:r>
    </w:p>
    <w:p w14:paraId="31D909C4" w14:textId="77777777" w:rsidR="0094468E" w:rsidRPr="0094468E" w:rsidRDefault="0094468E" w:rsidP="0094468E">
      <w:r w:rsidRPr="0094468E">
        <w:t> </w:t>
      </w:r>
    </w:p>
    <w:p w14:paraId="6E586696" w14:textId="77777777" w:rsidR="0094468E" w:rsidRPr="0094468E" w:rsidRDefault="0094468E" w:rsidP="0094468E">
      <w:r w:rsidRPr="0094468E">
        <w:t>Президент России Владимир Путин объявил о проведении с 2022 по 2031 год Десятилетия науки и технологий.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0D30D192" w14:textId="6BEF3CD2" w:rsidR="00623A44" w:rsidRPr="0094468E" w:rsidRDefault="0094468E" w:rsidP="0094468E">
      <w:r w:rsidRPr="0094468E">
        <w:t>Правительство РФ и крупные государственные корпорации, такие как «Росатом» уделяют приоритетное внимание раскрытию потенциала студентов и молодых сотрудников. «Росатом»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sectPr w:rsidR="00623A44" w:rsidRPr="0094468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34FA" w14:textId="77777777" w:rsidR="008F2E1D" w:rsidRDefault="008F2E1D">
      <w:r>
        <w:separator/>
      </w:r>
    </w:p>
  </w:endnote>
  <w:endnote w:type="continuationSeparator" w:id="0">
    <w:p w14:paraId="15B4823B" w14:textId="77777777" w:rsidR="008F2E1D" w:rsidRDefault="008F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6055" w14:textId="77777777" w:rsidR="008F2E1D" w:rsidRDefault="008F2E1D">
      <w:r>
        <w:separator/>
      </w:r>
    </w:p>
  </w:footnote>
  <w:footnote w:type="continuationSeparator" w:id="0">
    <w:p w14:paraId="2AA3D4BC" w14:textId="77777777" w:rsidR="008F2E1D" w:rsidRDefault="008F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E1D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video.ru/@ncp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2025-08-05T11:29:00Z</dcterms:created>
  <dcterms:modified xsi:type="dcterms:W3CDTF">2025-08-05T11:31:00Z</dcterms:modified>
</cp:coreProperties>
</file>