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Director General Alexey Likhachev meets with Bolivian President Luis Arce</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meeting took place on the sidelines of SPIEF-2024</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6, 2024, during the St. Petersburg International Economic Forum, a meeting took place between Director General of the State Corporation Rosatom Alexey Likhachev and the President of the Plurinational State of Bolivia Luis Arce.</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They discussed cooperation in the use of nuclear energy for peaceful purposes and collaboration in the lithium industry.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Alexey Likhachev provided an update on the Nuclear Research and Technology Centre project in El Alto, highlighting its socio-economic importance. Both parties recognised the role of the cyclotron complex in delivering high-tech medical care to Bolivians and stressed the significance of the multifunctional irradiation center for national agriculture. Likhachev confirmed plans to complete the Center’s construction on schedule.</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Regarding lithium, Luis Arce was informed about Rosatom’s expertise and solutions in lithium extraction and product manufacturing. They acknowledged the benefits of Russian technology for Bolivia’s economy while ensuring environmental protection. Likhachev expressed readiness for comprehensive cooperation and moving forward with joint projects on Bolivian salt flats.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sz w:val="28"/>
          <w:szCs w:val="28"/>
        </w:rPr>
      </w:pPr>
      <w:r w:rsidDel="00000000" w:rsidR="00000000" w:rsidRPr="00000000">
        <w:rPr>
          <w:rtl w:val="0"/>
        </w:rPr>
        <w:t xml:space="preserve">The St. Petersburg International Economic Forum (SPIEF) is one of the most important events in the CIS economic space. The main theme for SPIEF-2024 is ‘</w:t>
      </w:r>
      <w:r w:rsidDel="00000000" w:rsidR="00000000" w:rsidRPr="00000000">
        <w:rPr>
          <w:rtl w:val="0"/>
        </w:rPr>
        <w:t xml:space="preserve">The Formation of New Areas of Growth as the Cornerstone of a Multipolar World’.</w:t>
      </w:r>
      <w:r w:rsidDel="00000000" w:rsidR="00000000" w:rsidRPr="00000000">
        <w:rPr>
          <w:rtl w:val="0"/>
        </w:rPr>
        <w:t xml:space="preserve"> Forum participants discuss healthcare and pharmaceutical development, the modern labour market, new technologies, the development of the Arctic and the Northern Sea Route, and much more. Rosatom is the title partner of the forum in 2024.</w:t>
      </w:r>
      <w:r w:rsidDel="00000000" w:rsidR="00000000" w:rsidRPr="00000000">
        <w:rPr>
          <w:rtl w:val="0"/>
        </w:rPr>
      </w:r>
    </w:p>
    <w:p w:rsidR="00000000" w:rsidDel="00000000" w:rsidP="00000000" w:rsidRDefault="00000000" w:rsidRPr="00000000" w14:paraId="00000018">
      <w:pPr>
        <w:ind w:right="560"/>
        <w:rPr>
          <w:sz w:val="28"/>
          <w:szCs w:val="28"/>
        </w:rPr>
      </w:pPr>
      <w:r w:rsidDel="00000000" w:rsidR="00000000" w:rsidRPr="00000000">
        <w:rPr>
          <w:rtl w:val="0"/>
        </w:rPr>
      </w:r>
    </w:p>
    <w:p w:rsidR="00000000" w:rsidDel="00000000" w:rsidP="00000000" w:rsidRDefault="00000000" w:rsidRPr="00000000" w14:paraId="0000001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2SDVju6MD20QFlHLnuQIGFV44g==">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