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B15F7C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D94960B" w:rsidR="00A514EF" w:rsidRPr="00A91A68" w:rsidRDefault="004B560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5BB0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39BC3BD4" w14:textId="6F403820" w:rsidR="00AB681E" w:rsidRPr="00AB681E" w:rsidRDefault="00AB681E" w:rsidP="00AB681E">
      <w:pPr>
        <w:jc w:val="center"/>
        <w:rPr>
          <w:b/>
          <w:bCs/>
          <w:sz w:val="28"/>
          <w:szCs w:val="28"/>
        </w:rPr>
      </w:pPr>
      <w:r w:rsidRPr="00AB681E">
        <w:rPr>
          <w:b/>
          <w:bCs/>
          <w:sz w:val="28"/>
          <w:szCs w:val="28"/>
        </w:rPr>
        <w:t>Вторая летняя школа «Робототехника» объединила учащихся России и Беларуси</w:t>
      </w:r>
    </w:p>
    <w:p w14:paraId="05501175" w14:textId="7D191153" w:rsidR="00AB681E" w:rsidRPr="00AB681E" w:rsidRDefault="00AB681E" w:rsidP="00AB681E">
      <w:pPr>
        <w:jc w:val="center"/>
        <w:rPr>
          <w:i/>
          <w:iCs/>
        </w:rPr>
      </w:pPr>
      <w:r w:rsidRPr="00AB681E">
        <w:rPr>
          <w:i/>
          <w:iCs/>
        </w:rPr>
        <w:t>Занятия нацелены на подготовку будущих квалифицированных инженерных кадров</w:t>
      </w:r>
    </w:p>
    <w:p w14:paraId="6BBA5605" w14:textId="77777777" w:rsidR="00AB681E" w:rsidRPr="00AB681E" w:rsidRDefault="00AB681E" w:rsidP="00AB681E"/>
    <w:p w14:paraId="6682F793" w14:textId="77777777" w:rsidR="00AB681E" w:rsidRPr="00AB681E" w:rsidRDefault="00AB681E" w:rsidP="00AB681E">
      <w:pPr>
        <w:rPr>
          <w:b/>
          <w:bCs/>
        </w:rPr>
      </w:pPr>
      <w:r w:rsidRPr="00AB681E">
        <w:rPr>
          <w:b/>
          <w:bCs/>
        </w:rPr>
        <w:t>Более 60 человек приняли участие во второй летней школе «Робототехника», которая прошла 10-11 августа 2025 года в Островце (Республика Беларусь). Проект был организован сетью Информационных центров по атомной энергии (ИЦАЭ) при поддержке Инжинирингового дивизиона госкорпорации «Росатом» – генерального проектировщика и подрядчика строительства первой в стране Белорусской АЭС, а также Островецкого районного исполнительного комитета. В этом году партнером школы выступил также Центральный научно-исследовательский и опытно-конструкторский институт робототехники и технической кибернетики (ЦНИИ РТК).</w:t>
      </w:r>
    </w:p>
    <w:p w14:paraId="4960A2AF" w14:textId="77777777" w:rsidR="00AB681E" w:rsidRPr="00AB681E" w:rsidRDefault="00AB681E" w:rsidP="00AB681E"/>
    <w:p w14:paraId="1B4DFD13" w14:textId="77777777" w:rsidR="00AB681E" w:rsidRPr="00AB681E" w:rsidRDefault="00AB681E" w:rsidP="00AB681E">
      <w:r w:rsidRPr="00AB681E">
        <w:t xml:space="preserve">Слушателями школы стали педагоги и дети из всех шести областей Беларуси и трех российских регионов – Нижегородской, Курской и Ленинградской областей. Программа мероприятия включала лекции ведущих инженеров и разработчиков в области робототехники, серию практических мастер-классов, а также круглый стол для педагогов, посвященный вопросам преподавания робототехники в учебных заведениях. </w:t>
      </w:r>
    </w:p>
    <w:p w14:paraId="19F29227" w14:textId="77777777" w:rsidR="00AB681E" w:rsidRPr="00AB681E" w:rsidRDefault="00AB681E" w:rsidP="00AB681E"/>
    <w:p w14:paraId="09DDAA41" w14:textId="77777777" w:rsidR="00AB681E" w:rsidRPr="00AB681E" w:rsidRDefault="00AB681E" w:rsidP="00AB681E">
      <w:r w:rsidRPr="00AB681E">
        <w:t xml:space="preserve">Центральным событием летней школы стали состязания роботов по регламенту Международных молодежных робототехнических соревнований «Кубок РТК» в трех категориях сложности. Участники преодолевали полосу препятствий и выполняли специальные задания. Состязания прошли в категориях: «Юный инженер» для начинающих, «Искатель» и «Экстремал» для опытных участников. </w:t>
      </w:r>
    </w:p>
    <w:p w14:paraId="17D9290D" w14:textId="77777777" w:rsidR="00AB681E" w:rsidRPr="00AB681E" w:rsidRDefault="00AB681E" w:rsidP="00AB681E"/>
    <w:p w14:paraId="01089C5C" w14:textId="77777777" w:rsidR="00AB681E" w:rsidRPr="00AB681E" w:rsidRDefault="00AB681E" w:rsidP="00AB681E">
      <w:r w:rsidRPr="00AB681E">
        <w:t xml:space="preserve">Всего в соревнованиях приняли участие 24 команды. В категории «Юный инженер» первое место заняла Элиза Огневая из Минска, второе место – Дмитрий Мусихин из г. Сосновый Бор (Ленинградская область), третье – команда RL из Гродно (Максим Добров и Есения </w:t>
      </w:r>
      <w:proofErr w:type="spellStart"/>
      <w:r w:rsidRPr="00AB681E">
        <w:t>Погребнёва</w:t>
      </w:r>
      <w:proofErr w:type="spellEnd"/>
      <w:r w:rsidRPr="00AB681E">
        <w:t>). В категории «Искатель» первое место завоевал Арсений Коваленко, второе – Александр Масляков (оба – Гомель), третье – Андрей Тарасевич (Минск). В категории «Экстремал» победил Филипп Панько из Бреста, серебряным призером стал Григорий Ковалёв из Минска, бронзовым – Артём Коваленко из Гомеля.  </w:t>
      </w:r>
    </w:p>
    <w:p w14:paraId="42633795" w14:textId="77777777" w:rsidR="00AB681E" w:rsidRPr="00AB681E" w:rsidRDefault="00AB681E" w:rsidP="00AB681E"/>
    <w:p w14:paraId="735837E1" w14:textId="77777777" w:rsidR="00AB681E" w:rsidRPr="00AB681E" w:rsidRDefault="00AB681E" w:rsidP="00AB681E">
      <w:r w:rsidRPr="00AB681E">
        <w:t xml:space="preserve">«Невозможно собрать робота без знаний физики, математики, информатики, </w:t>
      </w:r>
      <w:proofErr w:type="spellStart"/>
      <w:r w:rsidRPr="00AB681E">
        <w:t>алгоритмики</w:t>
      </w:r>
      <w:proofErr w:type="spellEnd"/>
      <w:r w:rsidRPr="00AB681E">
        <w:t xml:space="preserve"> и логики. Робототехника позволяет оттачивать сразу комплекс учебных дисциплин в привязке к практике. Летняя школа «Робототехника» – это один из этапов подготовки будущих высококвалифицированных кадров. Надеюсь, что школа в Островце станет доброй традицией, и мы обязательно продолжим ее в следующем году», – отметил инженер, кандидат технических наук, представитель оргкомитета «Кубка по образовательной робототехнике» </w:t>
      </w:r>
      <w:r w:rsidRPr="00AB681E">
        <w:rPr>
          <w:b/>
          <w:bCs/>
        </w:rPr>
        <w:t>Алексей Голик.</w:t>
      </w:r>
    </w:p>
    <w:p w14:paraId="1A64957F" w14:textId="77777777" w:rsidR="00AB681E" w:rsidRPr="00AB681E" w:rsidRDefault="00AB681E" w:rsidP="00AB681E"/>
    <w:p w14:paraId="1FC7EC33" w14:textId="67CE30A7" w:rsidR="00AB681E" w:rsidRPr="00AB681E" w:rsidRDefault="00AB681E" w:rsidP="00AB681E">
      <w:pPr>
        <w:rPr>
          <w:b/>
          <w:bCs/>
        </w:rPr>
      </w:pPr>
      <w:r w:rsidRPr="00AB681E">
        <w:rPr>
          <w:b/>
          <w:bCs/>
        </w:rPr>
        <w:t>С</w:t>
      </w:r>
      <w:r w:rsidRPr="00AB681E">
        <w:rPr>
          <w:b/>
          <w:bCs/>
        </w:rPr>
        <w:t>правк</w:t>
      </w:r>
      <w:r w:rsidRPr="00AB681E">
        <w:rPr>
          <w:b/>
          <w:bCs/>
        </w:rPr>
        <w:t>а</w:t>
      </w:r>
      <w:r w:rsidRPr="00AB681E">
        <w:rPr>
          <w:b/>
          <w:bCs/>
        </w:rPr>
        <w:t>:</w:t>
      </w:r>
    </w:p>
    <w:p w14:paraId="53BD29CE" w14:textId="77777777" w:rsidR="00AB681E" w:rsidRPr="00AB681E" w:rsidRDefault="00AB681E" w:rsidP="00AB681E"/>
    <w:p w14:paraId="1AF9B667" w14:textId="77777777" w:rsidR="00AB681E" w:rsidRPr="00AB681E" w:rsidRDefault="00AB681E" w:rsidP="00AB681E">
      <w:r w:rsidRPr="00AB681E">
        <w:rPr>
          <w:b/>
          <w:bCs/>
        </w:rPr>
        <w:lastRenderedPageBreak/>
        <w:t>Летняя школа «Робототехника»</w:t>
      </w:r>
      <w:r w:rsidRPr="00AB681E">
        <w:t xml:space="preserve"> – совместный проект Сети информационных центров по атомной энергии (ИЦАЭ) и Инжинирингового дивизиона госкорпорации «Росатом». Его цель – популяризация передовых инженерных решений и содействие ранней профориентации. Занятия первой летней школы «Робототехника», прошедшие в 2024 году в г. Островец (Республика Беларусь) посетили более 50 учеников местных школ. </w:t>
      </w:r>
    </w:p>
    <w:p w14:paraId="78D75CD7" w14:textId="77777777" w:rsidR="00AB681E" w:rsidRPr="00AB681E" w:rsidRDefault="00AB681E" w:rsidP="00AB681E"/>
    <w:p w14:paraId="7911929F" w14:textId="77777777" w:rsidR="00AB681E" w:rsidRPr="00AB681E" w:rsidRDefault="00AB681E" w:rsidP="00AB681E">
      <w:r w:rsidRPr="00AB681E">
        <w:rPr>
          <w:b/>
          <w:bCs/>
        </w:rPr>
        <w:t>ИЦАЭ</w:t>
      </w:r>
      <w:r w:rsidRPr="00AB681E">
        <w:t xml:space="preserve"> – крупнейшая в России экосистема научно-просветительских коммуникационных площадок, расположенных в регионах размещения объектов атомной промышленности. В ее состав входит 21 информационный центр в России и 1 в Минске (Республика Беларусь). За 16 лет работы ИЦАЭ мероприятия сети посетило свыше 4 млн человек. </w:t>
      </w:r>
    </w:p>
    <w:p w14:paraId="3232DAF8" w14:textId="77777777" w:rsidR="00AB681E" w:rsidRPr="00AB681E" w:rsidRDefault="00AB681E" w:rsidP="00AB681E"/>
    <w:p w14:paraId="640723A6" w14:textId="185266F9" w:rsidR="00AB681E" w:rsidRPr="00AB681E" w:rsidRDefault="00AB681E" w:rsidP="00AB681E">
      <w:r w:rsidRPr="00AB681E">
        <w:rPr>
          <w:b/>
          <w:bCs/>
        </w:rPr>
        <w:t>Центральный научно-исследовательский и опытно-конструкторский институт</w:t>
      </w:r>
      <w:r w:rsidRPr="00AB681E">
        <w:rPr>
          <w:b/>
          <w:bCs/>
        </w:rPr>
        <w:t xml:space="preserve"> </w:t>
      </w:r>
      <w:r w:rsidRPr="00AB681E">
        <w:rPr>
          <w:b/>
          <w:bCs/>
        </w:rPr>
        <w:t>робототехники</w:t>
      </w:r>
      <w:r w:rsidRPr="00AB681E">
        <w:rPr>
          <w:b/>
          <w:bCs/>
        </w:rPr>
        <w:t xml:space="preserve"> </w:t>
      </w:r>
      <w:r w:rsidRPr="00AB681E">
        <w:rPr>
          <w:b/>
          <w:bCs/>
        </w:rPr>
        <w:t>и</w:t>
      </w:r>
      <w:r w:rsidRPr="00AB681E">
        <w:rPr>
          <w:b/>
          <w:bCs/>
        </w:rPr>
        <w:t xml:space="preserve"> </w:t>
      </w:r>
      <w:r w:rsidRPr="00AB681E">
        <w:rPr>
          <w:b/>
          <w:bCs/>
        </w:rPr>
        <w:t>технической кибернетики (ЦНИИ РТК)</w:t>
      </w:r>
      <w:r w:rsidRPr="00AB681E">
        <w:t xml:space="preserve"> – один из крупнейших научных центров Российской Федерации. Направление деятельности</w:t>
      </w:r>
      <w:r>
        <w:t xml:space="preserve"> </w:t>
      </w:r>
      <w:r w:rsidRPr="00AB681E">
        <w:t xml:space="preserve">– разработка и создание технических средств робототехники и технической кибернетики. </w:t>
      </w:r>
    </w:p>
    <w:p w14:paraId="00EF830E" w14:textId="77777777" w:rsidR="00AB681E" w:rsidRPr="00AB681E" w:rsidRDefault="00AB681E" w:rsidP="00AB681E"/>
    <w:p w14:paraId="7F836B33" w14:textId="1D820476" w:rsidR="00AB681E" w:rsidRPr="00AB681E" w:rsidRDefault="00AB681E" w:rsidP="00AB681E">
      <w:r w:rsidRPr="00AB681E">
        <w:rPr>
          <w:b/>
          <w:bCs/>
        </w:rPr>
        <w:t xml:space="preserve">Инжиниринговый дивизион </w:t>
      </w:r>
      <w:r w:rsidRPr="00AB681E">
        <w:rPr>
          <w:b/>
          <w:bCs/>
        </w:rPr>
        <w:t>г</w:t>
      </w:r>
      <w:r w:rsidRPr="00AB681E">
        <w:rPr>
          <w:b/>
          <w:bCs/>
        </w:rPr>
        <w:t xml:space="preserve">оскорпорации «Росатом» </w:t>
      </w:r>
      <w:r w:rsidRPr="00AB681E">
        <w:t>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</w:t>
      </w:r>
      <w:r>
        <w:t xml:space="preserve"> </w:t>
      </w:r>
      <w:r w:rsidRPr="00AB681E">
        <w:t>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</w:t>
      </w:r>
    </w:p>
    <w:p w14:paraId="6FB48FCB" w14:textId="1FF1E3C2" w:rsidR="00AB681E" w:rsidRPr="00AB681E" w:rsidRDefault="00AB681E" w:rsidP="00AB681E">
      <w:r w:rsidRPr="00AB681E">
        <w:t>Инжиниринговый дивизион занимает первое место в мире по портфелю заказов и количеству одновременно сооружаемых АЭС в разных странах мира. Порядка 80</w:t>
      </w:r>
      <w:r>
        <w:t xml:space="preserve"> </w:t>
      </w:r>
      <w:r w:rsidRPr="00AB681E">
        <w:t xml:space="preserve">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 </w:t>
      </w:r>
      <w:hyperlink r:id="rId10" w:history="1">
        <w:r w:rsidRPr="00AB681E">
          <w:rPr>
            <w:rStyle w:val="a4"/>
          </w:rPr>
          <w:t>www.ase-ec.ru</w:t>
        </w:r>
      </w:hyperlink>
    </w:p>
    <w:p w14:paraId="7CFD4552" w14:textId="77777777" w:rsidR="00AB681E" w:rsidRPr="00AB681E" w:rsidRDefault="00AB681E" w:rsidP="00AB681E"/>
    <w:p w14:paraId="1B594E42" w14:textId="77777777" w:rsidR="00AB681E" w:rsidRPr="00AB681E" w:rsidRDefault="00AB681E" w:rsidP="00AB681E">
      <w:r w:rsidRPr="00AB681E">
        <w:t xml:space="preserve">Крупные российские компании продолжают расширять спектр решений по раскрытию потенциала школьников и студентов.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</w:t>
      </w:r>
    </w:p>
    <w:p w14:paraId="4C1BEA01" w14:textId="77777777" w:rsidR="00AB681E" w:rsidRPr="00AB681E" w:rsidRDefault="00AB681E" w:rsidP="00AB681E"/>
    <w:p w14:paraId="0D30D192" w14:textId="1140B30A" w:rsidR="00623A44" w:rsidRPr="00AB681E" w:rsidRDefault="00623A44" w:rsidP="00AB681E"/>
    <w:sectPr w:rsidR="00623A44" w:rsidRPr="00AB681E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6FD58" w14:textId="77777777" w:rsidR="005210ED" w:rsidRDefault="005210ED">
      <w:r>
        <w:separator/>
      </w:r>
    </w:p>
  </w:endnote>
  <w:endnote w:type="continuationSeparator" w:id="0">
    <w:p w14:paraId="4402043C" w14:textId="77777777" w:rsidR="005210ED" w:rsidRDefault="0052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52A4D" w14:textId="77777777" w:rsidR="005210ED" w:rsidRDefault="005210ED">
      <w:r>
        <w:separator/>
      </w:r>
    </w:p>
  </w:footnote>
  <w:footnote w:type="continuationSeparator" w:id="0">
    <w:p w14:paraId="64F0114C" w14:textId="77777777" w:rsidR="005210ED" w:rsidRDefault="00521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574"/>
    <w:rsid w:val="0014271C"/>
    <w:rsid w:val="00143365"/>
    <w:rsid w:val="00150381"/>
    <w:rsid w:val="001533E7"/>
    <w:rsid w:val="001534FC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5FC"/>
    <w:rsid w:val="00446D48"/>
    <w:rsid w:val="00451AE6"/>
    <w:rsid w:val="00453419"/>
    <w:rsid w:val="0045410F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0E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7001"/>
    <w:rsid w:val="007E2922"/>
    <w:rsid w:val="007E35CB"/>
    <w:rsid w:val="007E58A0"/>
    <w:rsid w:val="007E69DB"/>
    <w:rsid w:val="007F0BF3"/>
    <w:rsid w:val="007F432C"/>
    <w:rsid w:val="007F60C3"/>
    <w:rsid w:val="008016C0"/>
    <w:rsid w:val="0080357B"/>
    <w:rsid w:val="008060CC"/>
    <w:rsid w:val="0081454C"/>
    <w:rsid w:val="00815F47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62796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5BB0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1AB2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907"/>
    <w:rsid w:val="00A86BAF"/>
    <w:rsid w:val="00A8792D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1DE1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67AFB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2464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EBC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D31"/>
    <w:rsid w:val="00F04ECA"/>
    <w:rsid w:val="00F06FAE"/>
    <w:rsid w:val="00F07D0F"/>
    <w:rsid w:val="00F1008F"/>
    <w:rsid w:val="00F14DB9"/>
    <w:rsid w:val="00F157D9"/>
    <w:rsid w:val="00F177B9"/>
    <w:rsid w:val="00F17CAD"/>
    <w:rsid w:val="00F22256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2E8D"/>
    <w:rsid w:val="00FC579C"/>
    <w:rsid w:val="00FD04E1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se-e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2025-08-12T10:26:00Z</dcterms:created>
  <dcterms:modified xsi:type="dcterms:W3CDTF">2025-08-12T10:26:00Z</dcterms:modified>
</cp:coreProperties>
</file>