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DA35CD" w:rsidRDefault="007E0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Подведены итоги суперфинала Акселератора образовательных проектов </w:t>
      </w:r>
      <w:proofErr w:type="spellStart"/>
      <w:r>
        <w:rPr>
          <w:b/>
          <w:sz w:val="24"/>
          <w:szCs w:val="24"/>
        </w:rPr>
        <w:t>Росатома</w:t>
      </w:r>
      <w:proofErr w:type="spellEnd"/>
    </w:p>
    <w:p w14:paraId="00000002" w14:textId="77777777" w:rsidR="00DA35CD" w:rsidRDefault="007E09AB">
      <w:pPr>
        <w:rPr>
          <w:i/>
          <w:sz w:val="24"/>
          <w:szCs w:val="24"/>
        </w:rPr>
      </w:pPr>
      <w:r>
        <w:rPr>
          <w:i/>
          <w:sz w:val="24"/>
          <w:szCs w:val="24"/>
        </w:rPr>
        <w:t>7 представленных проектов будут реализованы уже в следующем году</w:t>
      </w:r>
    </w:p>
    <w:p w14:paraId="00000003" w14:textId="77777777" w:rsidR="00DA35CD" w:rsidRDefault="007E09AB">
      <w:pPr>
        <w:rPr>
          <w:sz w:val="24"/>
          <w:szCs w:val="24"/>
        </w:rPr>
      </w:pPr>
      <w:r>
        <w:rPr>
          <w:sz w:val="24"/>
          <w:szCs w:val="24"/>
        </w:rPr>
        <w:t> </w:t>
      </w:r>
      <w:r>
        <w:rPr>
          <w:sz w:val="24"/>
          <w:szCs w:val="24"/>
        </w:rPr>
        <w:t xml:space="preserve"> </w:t>
      </w:r>
    </w:p>
    <w:p w14:paraId="00000004" w14:textId="77777777" w:rsidR="00DA35CD" w:rsidRDefault="007E09AB">
      <w:pPr>
        <w:rPr>
          <w:sz w:val="24"/>
          <w:szCs w:val="24"/>
        </w:rPr>
      </w:pPr>
      <w:r>
        <w:rPr>
          <w:sz w:val="24"/>
          <w:szCs w:val="24"/>
        </w:rPr>
        <w:t xml:space="preserve">21 декабря состоялся суперфинал Акселератора образовательных проектов «Миссия: Таланты» — ежегодной инициативы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», цель которой — поиск талантливых идей в области образования и развития людей, а также создание условий для реализации лу</w:t>
      </w:r>
      <w:r>
        <w:rPr>
          <w:sz w:val="24"/>
          <w:szCs w:val="24"/>
        </w:rPr>
        <w:t>чших из представленных проектов.</w:t>
      </w:r>
    </w:p>
    <w:p w14:paraId="00000005" w14:textId="77777777" w:rsidR="00DA35CD" w:rsidRDefault="007E09AB">
      <w:pPr>
        <w:rPr>
          <w:sz w:val="24"/>
          <w:szCs w:val="24"/>
        </w:rPr>
      </w:pPr>
      <w:r>
        <w:rPr>
          <w:sz w:val="24"/>
          <w:szCs w:val="24"/>
        </w:rPr>
        <w:t> </w:t>
      </w:r>
      <w:r>
        <w:rPr>
          <w:sz w:val="24"/>
          <w:szCs w:val="24"/>
        </w:rPr>
        <w:t xml:space="preserve"> </w:t>
      </w:r>
    </w:p>
    <w:p w14:paraId="00000006" w14:textId="77777777" w:rsidR="00DA35CD" w:rsidRDefault="007E09AB">
      <w:pPr>
        <w:rPr>
          <w:sz w:val="24"/>
          <w:szCs w:val="24"/>
        </w:rPr>
      </w:pPr>
      <w:r>
        <w:rPr>
          <w:sz w:val="24"/>
          <w:szCs w:val="24"/>
        </w:rPr>
        <w:t xml:space="preserve">В Акселераторе приняли участие сотрудники отрасли, школьники 10–11-х классов, студенты, педагоги школ и преподаватели вузов, а также жители городов присутствия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>. Всего было подано более 140 заявок из 50 городов Р</w:t>
      </w:r>
      <w:r>
        <w:rPr>
          <w:sz w:val="24"/>
          <w:szCs w:val="24"/>
        </w:rPr>
        <w:t>оссии по следующим проектным направлениям: «Образовательные», «Исследовательские», «Создание и развитие цифровых продуктов», «Инфраструктурные решения развития среды» и «Информационно-коммуникационные».</w:t>
      </w:r>
    </w:p>
    <w:p w14:paraId="00000007" w14:textId="77777777" w:rsidR="00DA35CD" w:rsidRDefault="007E09AB">
      <w:pPr>
        <w:rPr>
          <w:sz w:val="24"/>
          <w:szCs w:val="24"/>
        </w:rPr>
      </w:pPr>
      <w:r>
        <w:rPr>
          <w:sz w:val="24"/>
          <w:szCs w:val="24"/>
        </w:rPr>
        <w:t> </w:t>
      </w:r>
      <w:r>
        <w:rPr>
          <w:sz w:val="24"/>
          <w:szCs w:val="24"/>
        </w:rPr>
        <w:t xml:space="preserve"> </w:t>
      </w:r>
    </w:p>
    <w:p w14:paraId="00000008" w14:textId="77777777" w:rsidR="00DA35CD" w:rsidRPr="007E09AB" w:rsidRDefault="007E09AB">
      <w:pPr>
        <w:rPr>
          <w:sz w:val="28"/>
          <w:szCs w:val="24"/>
          <w:shd w:val="clear" w:color="auto" w:fill="FFF2CC"/>
        </w:rPr>
      </w:pPr>
      <w:r>
        <w:rPr>
          <w:sz w:val="24"/>
          <w:szCs w:val="24"/>
        </w:rPr>
        <w:t>С апреля по декабрь 2023 года для участников Аксел</w:t>
      </w:r>
      <w:r>
        <w:rPr>
          <w:sz w:val="24"/>
          <w:szCs w:val="24"/>
        </w:rPr>
        <w:t xml:space="preserve">ератора были организованы обучающие сессии и </w:t>
      </w:r>
      <w:proofErr w:type="spellStart"/>
      <w:r>
        <w:rPr>
          <w:sz w:val="24"/>
          <w:szCs w:val="24"/>
        </w:rPr>
        <w:t>вебинары</w:t>
      </w:r>
      <w:proofErr w:type="spellEnd"/>
      <w:r>
        <w:rPr>
          <w:sz w:val="24"/>
          <w:szCs w:val="24"/>
        </w:rPr>
        <w:t xml:space="preserve"> с ведущими экспертами и топ-менеджерами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>, а также компаний-партнеров. Это позволило им освоить новые инструменты проектной деятельности и приобрести необходимые навыки. В результате отборочных э</w:t>
      </w:r>
      <w:r>
        <w:rPr>
          <w:sz w:val="24"/>
          <w:szCs w:val="24"/>
        </w:rPr>
        <w:t xml:space="preserve">тапов в финал Акселератора «Миссия: Таланты» вышли 44 команды, а в суперфинале перед коллегией жюри свои проекты защищали семь команд. </w:t>
      </w:r>
      <w:proofErr w:type="spellStart"/>
      <w:r>
        <w:rPr>
          <w:sz w:val="24"/>
          <w:szCs w:val="24"/>
        </w:rPr>
        <w:t>Суперфиналисты</w:t>
      </w:r>
      <w:proofErr w:type="spellEnd"/>
      <w:r>
        <w:rPr>
          <w:sz w:val="24"/>
          <w:szCs w:val="24"/>
        </w:rPr>
        <w:t xml:space="preserve"> представили проекты по разным темам. Так, например, инициатива команды Калининской АЭС из Удомли, названна</w:t>
      </w:r>
      <w:r>
        <w:rPr>
          <w:sz w:val="24"/>
          <w:szCs w:val="24"/>
        </w:rPr>
        <w:t>я «Проектируя будущее», была посвящена разработке образовательных решений для школьников 5–7-х классов на компонентной базе и программном обеспечении. Проект «Лига безопасности. Биеннале безопасности» от команды Белоярской АЭС, Кольской АЭС и ФГУП «ПСЗ» пр</w:t>
      </w:r>
      <w:r>
        <w:rPr>
          <w:sz w:val="24"/>
          <w:szCs w:val="24"/>
        </w:rPr>
        <w:t xml:space="preserve">едставлял собой мастерскую </w:t>
      </w:r>
      <w:proofErr w:type="spellStart"/>
      <w:r>
        <w:rPr>
          <w:sz w:val="24"/>
          <w:szCs w:val="24"/>
        </w:rPr>
        <w:t>медиарешений</w:t>
      </w:r>
      <w:proofErr w:type="spellEnd"/>
      <w:r>
        <w:rPr>
          <w:sz w:val="24"/>
          <w:szCs w:val="24"/>
        </w:rPr>
        <w:t xml:space="preserve"> для повышения безопасности на производстве в атомной отрасли, а также программу по разработке решений участниками мастерской и модель поддержки в реализации этих решений. </w:t>
      </w:r>
      <w:r w:rsidRPr="007E09AB">
        <w:rPr>
          <w:sz w:val="24"/>
        </w:rPr>
        <w:t>А команда из города Лесной защитила проект «</w:t>
      </w:r>
      <w:proofErr w:type="spellStart"/>
      <w:r w:rsidRPr="007E09AB">
        <w:rPr>
          <w:sz w:val="24"/>
        </w:rPr>
        <w:t>Н</w:t>
      </w:r>
      <w:r w:rsidRPr="007E09AB">
        <w:rPr>
          <w:sz w:val="24"/>
        </w:rPr>
        <w:t>еакадемия</w:t>
      </w:r>
      <w:proofErr w:type="spellEnd"/>
      <w:r w:rsidRPr="007E09AB">
        <w:rPr>
          <w:sz w:val="24"/>
        </w:rPr>
        <w:t xml:space="preserve">», нацеленный на создание сетевых сообществ педагогов, школьников и родителей в городах </w:t>
      </w:r>
      <w:proofErr w:type="spellStart"/>
      <w:r w:rsidRPr="007E09AB">
        <w:rPr>
          <w:sz w:val="24"/>
        </w:rPr>
        <w:t>Росатома</w:t>
      </w:r>
      <w:proofErr w:type="spellEnd"/>
      <w:r w:rsidRPr="007E09AB">
        <w:rPr>
          <w:sz w:val="24"/>
        </w:rPr>
        <w:t xml:space="preserve"> для привлечения новых кадров.</w:t>
      </w:r>
    </w:p>
    <w:p w14:paraId="00000009" w14:textId="77777777" w:rsidR="00DA35CD" w:rsidRDefault="007E09AB">
      <w:pPr>
        <w:rPr>
          <w:sz w:val="24"/>
          <w:szCs w:val="24"/>
        </w:rPr>
      </w:pPr>
      <w:r>
        <w:rPr>
          <w:sz w:val="24"/>
          <w:szCs w:val="24"/>
        </w:rPr>
        <w:t> </w:t>
      </w:r>
      <w:r>
        <w:rPr>
          <w:sz w:val="24"/>
          <w:szCs w:val="24"/>
        </w:rPr>
        <w:t xml:space="preserve"> </w:t>
      </w:r>
    </w:p>
    <w:p w14:paraId="0000000A" w14:textId="77777777" w:rsidR="00DA35CD" w:rsidRDefault="007E09AB">
      <w:pPr>
        <w:rPr>
          <w:sz w:val="24"/>
          <w:szCs w:val="24"/>
        </w:rPr>
      </w:pPr>
      <w:r>
        <w:rPr>
          <w:sz w:val="24"/>
          <w:szCs w:val="24"/>
        </w:rPr>
        <w:t>В состав жюри суперфинала Акселератора вошли: заместитель генеральн</w:t>
      </w:r>
      <w:bookmarkStart w:id="0" w:name="_GoBack"/>
      <w:bookmarkEnd w:id="0"/>
      <w:r>
        <w:rPr>
          <w:sz w:val="24"/>
          <w:szCs w:val="24"/>
        </w:rPr>
        <w:t xml:space="preserve">ого директора по персоналу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Татьяна Терентьева, генеральный директор АНО «Корпоративная Академия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» Юлия </w:t>
      </w:r>
      <w:proofErr w:type="spellStart"/>
      <w:r>
        <w:rPr>
          <w:sz w:val="24"/>
          <w:szCs w:val="24"/>
        </w:rPr>
        <w:t>Ужакина</w:t>
      </w:r>
      <w:proofErr w:type="spellEnd"/>
      <w:r>
        <w:rPr>
          <w:sz w:val="24"/>
          <w:szCs w:val="24"/>
        </w:rPr>
        <w:t>, генеральный директор АО «</w:t>
      </w:r>
      <w:proofErr w:type="spellStart"/>
      <w:r>
        <w:rPr>
          <w:sz w:val="24"/>
          <w:szCs w:val="24"/>
        </w:rPr>
        <w:t>Гринатом</w:t>
      </w:r>
      <w:proofErr w:type="spellEnd"/>
      <w:r>
        <w:rPr>
          <w:sz w:val="24"/>
          <w:szCs w:val="24"/>
        </w:rPr>
        <w:t>» Михаил Ермолаев, генеральный директор ФГУП «ПСЗ» Владислав Белобров, директор по управлению персоналом и социальной политике ОА</w:t>
      </w:r>
      <w:r>
        <w:rPr>
          <w:sz w:val="24"/>
          <w:szCs w:val="24"/>
        </w:rPr>
        <w:t xml:space="preserve">О «Концерн Росэнергоатом» Дмитрий </w:t>
      </w:r>
      <w:proofErr w:type="spellStart"/>
      <w:r>
        <w:rPr>
          <w:sz w:val="24"/>
          <w:szCs w:val="24"/>
        </w:rPr>
        <w:t>Гастен</w:t>
      </w:r>
      <w:proofErr w:type="spellEnd"/>
      <w:r>
        <w:rPr>
          <w:sz w:val="24"/>
          <w:szCs w:val="24"/>
        </w:rPr>
        <w:t xml:space="preserve"> и другие.</w:t>
      </w:r>
    </w:p>
    <w:p w14:paraId="0000000B" w14:textId="77777777" w:rsidR="00DA35CD" w:rsidRDefault="007E09AB">
      <w:pPr>
        <w:rPr>
          <w:sz w:val="24"/>
          <w:szCs w:val="24"/>
        </w:rPr>
      </w:pPr>
      <w:r>
        <w:rPr>
          <w:sz w:val="24"/>
          <w:szCs w:val="24"/>
        </w:rPr>
        <w:t> </w:t>
      </w:r>
      <w:r>
        <w:rPr>
          <w:sz w:val="24"/>
          <w:szCs w:val="24"/>
        </w:rPr>
        <w:t xml:space="preserve"> </w:t>
      </w:r>
    </w:p>
    <w:p w14:paraId="0000000C" w14:textId="77777777" w:rsidR="00DA35CD" w:rsidRDefault="007E09A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Все семь </w:t>
      </w:r>
      <w:proofErr w:type="spellStart"/>
      <w:r>
        <w:rPr>
          <w:sz w:val="24"/>
          <w:szCs w:val="24"/>
        </w:rPr>
        <w:t>суперфиналистов</w:t>
      </w:r>
      <w:proofErr w:type="spellEnd"/>
      <w:r>
        <w:rPr>
          <w:sz w:val="24"/>
          <w:szCs w:val="24"/>
        </w:rPr>
        <w:t xml:space="preserve"> уже в следующем году смогут реализовать свои проекты при поддержке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и партнеров программы. Помимо этого, все 44 команды, прошедшие в финал, получат сертификаты финалиста</w:t>
      </w:r>
      <w:r>
        <w:rPr>
          <w:sz w:val="24"/>
          <w:szCs w:val="24"/>
        </w:rPr>
        <w:t xml:space="preserve"> Акселератора, а также информационное сопровождение своих проектов. При этом первой двадцатке команд-финалистов Акселератора будет оказана дополнительная административная поддержка, помощь в оформлении заявок на гранты, консультирование с экспертами </w:t>
      </w:r>
      <w:proofErr w:type="spellStart"/>
      <w:r>
        <w:rPr>
          <w:sz w:val="24"/>
          <w:szCs w:val="24"/>
        </w:rPr>
        <w:t>Росато</w:t>
      </w:r>
      <w:r>
        <w:rPr>
          <w:sz w:val="24"/>
          <w:szCs w:val="24"/>
        </w:rPr>
        <w:t>ма</w:t>
      </w:r>
      <w:proofErr w:type="spellEnd"/>
      <w:r>
        <w:rPr>
          <w:sz w:val="24"/>
          <w:szCs w:val="24"/>
        </w:rPr>
        <w:t xml:space="preserve">, встречи с руководителями предприятий отрасли, организационная поддержка при апробации и пилотировании проектов в городах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>.</w:t>
      </w:r>
    </w:p>
    <w:p w14:paraId="0000000D" w14:textId="77777777" w:rsidR="00DA35CD" w:rsidRDefault="00DA35CD">
      <w:pPr>
        <w:rPr>
          <w:sz w:val="24"/>
          <w:szCs w:val="24"/>
        </w:rPr>
      </w:pPr>
    </w:p>
    <w:p w14:paraId="0000000E" w14:textId="77777777" w:rsidR="00DA35CD" w:rsidRDefault="007E09AB">
      <w:pPr>
        <w:rPr>
          <w:sz w:val="24"/>
          <w:szCs w:val="24"/>
        </w:rPr>
      </w:pPr>
      <w:r>
        <w:rPr>
          <w:sz w:val="24"/>
          <w:szCs w:val="24"/>
        </w:rPr>
        <w:t>«Сегодня Акселератор „Миссия: Таланты“ — это квинтэссенция самых перспективных идей, технологий и практик, помогающих шк</w:t>
      </w:r>
      <w:r>
        <w:rPr>
          <w:sz w:val="24"/>
          <w:szCs w:val="24"/>
        </w:rPr>
        <w:t>ольникам в выборе будущей специальности, студентам — в переходе на первые рабочие места, а сотрудникам отрасли — в профессиональном развитии. Важно, что благодаря акселератору формируется сообщество неравнодушных людей и команд, готовых менять мир вокруг с</w:t>
      </w:r>
      <w:r>
        <w:rPr>
          <w:sz w:val="24"/>
          <w:szCs w:val="24"/>
        </w:rPr>
        <w:t>ебя к лучшему. Наша стратегическая цель — стать лучшими в раскрытии потенциала не только сотрудников отрасли, но и школьников, студентов, жителей атомных городов, — отметила Татьяна Терентьева. — И проект „Миссия: Таланты“ — важное звено на пути к ее дости</w:t>
      </w:r>
      <w:r>
        <w:rPr>
          <w:sz w:val="24"/>
          <w:szCs w:val="24"/>
        </w:rPr>
        <w:t xml:space="preserve">жению. Это серьезная комплексная работа, включающая глобальное исследование лучших практик по работе с кадрами, мониторинг среды для раскрытия потенциала в городах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>, формирование дорожных карт по развитию этой среды и проведение акселераторов».</w:t>
      </w:r>
    </w:p>
    <w:p w14:paraId="0000000F" w14:textId="77777777" w:rsidR="00DA35CD" w:rsidRDefault="007E09AB">
      <w:pPr>
        <w:rPr>
          <w:sz w:val="24"/>
          <w:szCs w:val="24"/>
        </w:rPr>
      </w:pPr>
      <w:r>
        <w:rPr>
          <w:sz w:val="24"/>
          <w:szCs w:val="24"/>
        </w:rPr>
        <w:t> </w:t>
      </w:r>
      <w:r>
        <w:rPr>
          <w:sz w:val="24"/>
          <w:szCs w:val="24"/>
        </w:rPr>
        <w:t xml:space="preserve"> </w:t>
      </w:r>
    </w:p>
    <w:p w14:paraId="00000010" w14:textId="77777777" w:rsidR="00DA35CD" w:rsidRDefault="007E0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Справка: </w:t>
      </w:r>
    </w:p>
    <w:p w14:paraId="00000011" w14:textId="77777777" w:rsidR="00DA35CD" w:rsidRDefault="007E09AB">
      <w:pPr>
        <w:rPr>
          <w:sz w:val="24"/>
          <w:szCs w:val="24"/>
        </w:rPr>
      </w:pPr>
      <w:r>
        <w:rPr>
          <w:sz w:val="24"/>
          <w:szCs w:val="24"/>
        </w:rPr>
        <w:t> </w:t>
      </w:r>
      <w:r>
        <w:rPr>
          <w:sz w:val="24"/>
          <w:szCs w:val="24"/>
        </w:rPr>
        <w:t xml:space="preserve"> </w:t>
      </w:r>
    </w:p>
    <w:p w14:paraId="00000012" w14:textId="77777777" w:rsidR="00DA35CD" w:rsidRDefault="007E09AB">
      <w:pPr>
        <w:rPr>
          <w:sz w:val="24"/>
          <w:szCs w:val="24"/>
        </w:rPr>
      </w:pPr>
      <w:r>
        <w:rPr>
          <w:sz w:val="24"/>
          <w:szCs w:val="24"/>
        </w:rPr>
        <w:t xml:space="preserve">Акселератор образовательных проектов «Миссия: Таланты» по инициативе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был запущен в 2021 году. За первый сезон 2021–2022 года </w:t>
      </w:r>
      <w:proofErr w:type="gramStart"/>
      <w:r>
        <w:rPr>
          <w:sz w:val="24"/>
          <w:szCs w:val="24"/>
        </w:rPr>
        <w:t>он  объединил</w:t>
      </w:r>
      <w:proofErr w:type="gramEnd"/>
      <w:r>
        <w:rPr>
          <w:sz w:val="24"/>
          <w:szCs w:val="24"/>
        </w:rPr>
        <w:t xml:space="preserve"> более 350 участников, порядка 70% проектов и инициатив которых было реализовано, а треть привле</w:t>
      </w:r>
      <w:r>
        <w:rPr>
          <w:sz w:val="24"/>
          <w:szCs w:val="24"/>
        </w:rPr>
        <w:t>кли внимание и финансовую поддержку региональных и федеральных грантов, коммерческих инвесторов. Среди реализуемых проектов: образовательный проект про безопасность и соответствующую культуру на предприятии «Лига безопасности» (реализуется на 14 предприяти</w:t>
      </w:r>
      <w:r>
        <w:rPr>
          <w:sz w:val="24"/>
          <w:szCs w:val="24"/>
        </w:rPr>
        <w:t xml:space="preserve">ях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>), проект по организации досуга для жителей города «Центр городских практик», проект для школьников «</w:t>
      </w:r>
      <w:proofErr w:type="spellStart"/>
      <w:r>
        <w:rPr>
          <w:sz w:val="24"/>
          <w:szCs w:val="24"/>
        </w:rPr>
        <w:t>Бочваровская</w:t>
      </w:r>
      <w:proofErr w:type="spellEnd"/>
      <w:r>
        <w:rPr>
          <w:sz w:val="24"/>
          <w:szCs w:val="24"/>
        </w:rPr>
        <w:t xml:space="preserve"> школа».</w:t>
      </w:r>
    </w:p>
    <w:p w14:paraId="00000013" w14:textId="77777777" w:rsidR="00DA35CD" w:rsidRDefault="007E09AB">
      <w:pPr>
        <w:rPr>
          <w:sz w:val="24"/>
          <w:szCs w:val="24"/>
        </w:rPr>
      </w:pPr>
      <w:r>
        <w:rPr>
          <w:sz w:val="24"/>
          <w:szCs w:val="24"/>
        </w:rPr>
        <w:t>Результатами реализации лучших проектов первого сезона Акселератора, 2021–2022, являются следующие показатели: более 15 тыс</w:t>
      </w:r>
      <w:r>
        <w:rPr>
          <w:sz w:val="24"/>
          <w:szCs w:val="24"/>
        </w:rPr>
        <w:t xml:space="preserve">яч участников и пользователей новых образовательных решений, привлечено 2,61 млн руб. из внешних источников, 15 городов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стали участниками реализуемых проектов (Балаково, Глазов, Десногорск, Заречный, Зеленогорск, Курчатов, </w:t>
      </w:r>
      <w:proofErr w:type="spellStart"/>
      <w:r>
        <w:rPr>
          <w:sz w:val="24"/>
          <w:szCs w:val="24"/>
        </w:rPr>
        <w:t>Нововоронеж</w:t>
      </w:r>
      <w:proofErr w:type="spellEnd"/>
      <w:r>
        <w:rPr>
          <w:sz w:val="24"/>
          <w:szCs w:val="24"/>
        </w:rPr>
        <w:t xml:space="preserve">, Обнинск, </w:t>
      </w:r>
      <w:proofErr w:type="spellStart"/>
      <w:r>
        <w:rPr>
          <w:sz w:val="24"/>
          <w:szCs w:val="24"/>
        </w:rPr>
        <w:t>Оз</w:t>
      </w:r>
      <w:r>
        <w:rPr>
          <w:sz w:val="24"/>
          <w:szCs w:val="24"/>
        </w:rPr>
        <w:t>ёрск</w:t>
      </w:r>
      <w:proofErr w:type="spellEnd"/>
      <w:r>
        <w:rPr>
          <w:sz w:val="24"/>
          <w:szCs w:val="24"/>
        </w:rPr>
        <w:t xml:space="preserve">, Полярные Зори, Северск, </w:t>
      </w:r>
      <w:proofErr w:type="spellStart"/>
      <w:r>
        <w:rPr>
          <w:sz w:val="24"/>
          <w:szCs w:val="24"/>
        </w:rPr>
        <w:t>Снежинск</w:t>
      </w:r>
      <w:proofErr w:type="spellEnd"/>
      <w:r>
        <w:rPr>
          <w:sz w:val="24"/>
          <w:szCs w:val="24"/>
        </w:rPr>
        <w:t>, Сосновый Бор, Трёхгорный, Удомля).</w:t>
      </w:r>
    </w:p>
    <w:p w14:paraId="00000014" w14:textId="77777777" w:rsidR="00DA35CD" w:rsidRDefault="007E09AB">
      <w:pPr>
        <w:rPr>
          <w:sz w:val="24"/>
          <w:szCs w:val="24"/>
        </w:rPr>
      </w:pPr>
      <w:r>
        <w:rPr>
          <w:sz w:val="24"/>
          <w:szCs w:val="24"/>
        </w:rPr>
        <w:t> </w:t>
      </w:r>
      <w:r>
        <w:rPr>
          <w:sz w:val="24"/>
          <w:szCs w:val="24"/>
        </w:rPr>
        <w:t xml:space="preserve"> </w:t>
      </w:r>
    </w:p>
    <w:p w14:paraId="00000015" w14:textId="77777777" w:rsidR="00DA35CD" w:rsidRDefault="007E09A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2023 году Акселератор проводится в рамках программы «Люди и города». Данная программа направлена на повышение качества жизни в городах присутствия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и дос</w:t>
      </w:r>
      <w:r>
        <w:rPr>
          <w:sz w:val="24"/>
          <w:szCs w:val="24"/>
        </w:rPr>
        <w:t>тижение лидерства в технологическом развитии в масштабах всей страны. Системный подход предполагает работу по нескольким направлениям: создание современной, технологичной и удобной инфраструктуры и образовательной среды, раскрывающей потенциал каждого жите</w:t>
      </w:r>
      <w:r>
        <w:rPr>
          <w:sz w:val="24"/>
          <w:szCs w:val="24"/>
        </w:rPr>
        <w:t xml:space="preserve">ля; вовлечение жителей городов в социально-общественную жизнь; формирование условий по развитию медицины в городах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. Стратегия развития каждого города реализуется с участием всех заинтересованных сторон —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>, местных властей, бизнеса и ж</w:t>
      </w:r>
      <w:r>
        <w:rPr>
          <w:sz w:val="24"/>
          <w:szCs w:val="24"/>
        </w:rPr>
        <w:t>ителей.</w:t>
      </w:r>
    </w:p>
    <w:p w14:paraId="00000016" w14:textId="77777777" w:rsidR="00DA35CD" w:rsidRDefault="007E09AB">
      <w:pPr>
        <w:rPr>
          <w:sz w:val="24"/>
          <w:szCs w:val="24"/>
        </w:rPr>
      </w:pPr>
      <w:r>
        <w:rPr>
          <w:sz w:val="24"/>
          <w:szCs w:val="24"/>
        </w:rPr>
        <w:t> </w:t>
      </w:r>
      <w:r>
        <w:rPr>
          <w:sz w:val="24"/>
          <w:szCs w:val="24"/>
        </w:rPr>
        <w:t xml:space="preserve"> </w:t>
      </w:r>
    </w:p>
    <w:p w14:paraId="00000017" w14:textId="77777777" w:rsidR="00DA35CD" w:rsidRDefault="007E09AB">
      <w:pPr>
        <w:rPr>
          <w:sz w:val="24"/>
          <w:szCs w:val="24"/>
        </w:rPr>
      </w:pPr>
      <w:r>
        <w:rPr>
          <w:sz w:val="24"/>
          <w:szCs w:val="24"/>
        </w:rPr>
        <w:t>Правительство РФ и региональные власти в партнерстве с крупными российскими компаниями уделяют большое внимание созданию благоприятных условий, способствующих повышению качества жизни населения, развитию необходимой городской инфраструктуры и вн</w:t>
      </w:r>
      <w:r>
        <w:rPr>
          <w:sz w:val="24"/>
          <w:szCs w:val="24"/>
        </w:rPr>
        <w:t xml:space="preserve">едрению современных технологий и решений, в том числе в образовательной и ИТ-сферах. Продолжается расширение спектра решений по раскрытию потенциала студентов и молодых сотрудников. 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 и его предприятия участвуют в создании базовых кафедр в российских</w:t>
      </w:r>
      <w:r>
        <w:rPr>
          <w:sz w:val="24"/>
          <w:szCs w:val="24"/>
        </w:rPr>
        <w:t xml:space="preserve"> вузах, реализации стипендиальных программ поддержки, крупных образовательных проектов.</w:t>
      </w:r>
    </w:p>
    <w:p w14:paraId="00000018" w14:textId="77777777" w:rsidR="00DA35CD" w:rsidRDefault="007E09AB">
      <w:pPr>
        <w:rPr>
          <w:sz w:val="24"/>
          <w:szCs w:val="24"/>
        </w:rPr>
      </w:pPr>
      <w:r>
        <w:rPr>
          <w:sz w:val="24"/>
          <w:szCs w:val="24"/>
        </w:rPr>
        <w:t> </w:t>
      </w:r>
      <w:r>
        <w:rPr>
          <w:sz w:val="24"/>
          <w:szCs w:val="24"/>
        </w:rPr>
        <w:t xml:space="preserve"> </w:t>
      </w:r>
    </w:p>
    <w:p w14:paraId="00000019" w14:textId="77777777" w:rsidR="00DA35CD" w:rsidRDefault="007E09AB">
      <w:pPr>
        <w:rPr>
          <w:sz w:val="24"/>
          <w:szCs w:val="24"/>
        </w:rPr>
      </w:pPr>
      <w:r>
        <w:rPr>
          <w:sz w:val="24"/>
          <w:szCs w:val="24"/>
        </w:rPr>
        <w:t> </w:t>
      </w:r>
    </w:p>
    <w:p w14:paraId="0000001A" w14:textId="77777777" w:rsidR="00DA35CD" w:rsidRDefault="00DA35CD"/>
    <w:sectPr w:rsidR="00DA35CD">
      <w:pgSz w:w="11906" w:h="16838"/>
      <w:pgMar w:top="992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CD"/>
    <w:rsid w:val="007E09AB"/>
    <w:rsid w:val="00DA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C1CF0-CD47-4AF5-90B8-2E2F0BBE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2023-12-22T14:37:00Z</dcterms:created>
  <dcterms:modified xsi:type="dcterms:W3CDTF">2023-12-22T14:37:00Z</dcterms:modified>
</cp:coreProperties>
</file>