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A21BF6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462A66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462A66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462A66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68CC004" w:rsidR="00A514EF" w:rsidRPr="00A91A68" w:rsidRDefault="00BF532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09A0C1FC" w14:textId="4F2F1240" w:rsidR="009A4771" w:rsidRPr="009A4771" w:rsidRDefault="009A4771" w:rsidP="009A4771">
      <w:pPr>
        <w:jc w:val="center"/>
        <w:rPr>
          <w:b/>
          <w:bCs/>
          <w:sz w:val="28"/>
          <w:szCs w:val="28"/>
        </w:rPr>
      </w:pPr>
      <w:r w:rsidRPr="009A4771">
        <w:rPr>
          <w:b/>
          <w:bCs/>
          <w:sz w:val="28"/>
          <w:szCs w:val="28"/>
        </w:rPr>
        <w:t>«Росатом» принял участие в сессии ПМЭФ-2025 «Тренды образования 2030: как мы будем учиться?»</w:t>
      </w:r>
    </w:p>
    <w:p w14:paraId="773EA062" w14:textId="186754DB" w:rsidR="009A4771" w:rsidRPr="009A4771" w:rsidRDefault="009A4771" w:rsidP="009A4771">
      <w:pPr>
        <w:jc w:val="center"/>
        <w:rPr>
          <w:i/>
          <w:iCs/>
        </w:rPr>
      </w:pPr>
      <w:r w:rsidRPr="009A4771">
        <w:rPr>
          <w:i/>
          <w:iCs/>
        </w:rPr>
        <w:t>Эксперты обсудили вопросы подготовки кадров для экономики и вызовы рынка труда</w:t>
      </w:r>
    </w:p>
    <w:p w14:paraId="389BC683" w14:textId="77777777" w:rsidR="009A4771" w:rsidRDefault="009A4771" w:rsidP="009A4771"/>
    <w:p w14:paraId="4B1B739E" w14:textId="50728D49" w:rsidR="009A4771" w:rsidRPr="009A4771" w:rsidRDefault="009A4771" w:rsidP="009A4771">
      <w:pPr>
        <w:rPr>
          <w:b/>
          <w:bCs/>
        </w:rPr>
      </w:pPr>
      <w:r w:rsidRPr="009A4771">
        <w:rPr>
          <w:b/>
          <w:bCs/>
        </w:rPr>
        <w:t xml:space="preserve">20 июня на XXVIII Петербургском международном экономическом форуме состоялась сессия «Тренды образования 2030: как мы будем учиться?», участие в которой приняли представители «Росатома», в частности генеральный директор Корпоративной </w:t>
      </w:r>
      <w:r w:rsidRPr="009A4771">
        <w:rPr>
          <w:b/>
          <w:bCs/>
        </w:rPr>
        <w:t>а</w:t>
      </w:r>
      <w:r w:rsidRPr="009A4771">
        <w:rPr>
          <w:b/>
          <w:bCs/>
        </w:rPr>
        <w:t xml:space="preserve">кадемии </w:t>
      </w:r>
      <w:r w:rsidRPr="009A4771">
        <w:rPr>
          <w:b/>
          <w:bCs/>
        </w:rPr>
        <w:t>«</w:t>
      </w:r>
      <w:r w:rsidRPr="009A4771">
        <w:rPr>
          <w:b/>
          <w:bCs/>
        </w:rPr>
        <w:t>Росатома</w:t>
      </w:r>
      <w:r w:rsidRPr="009A4771">
        <w:rPr>
          <w:b/>
          <w:bCs/>
        </w:rPr>
        <w:t>»</w:t>
      </w:r>
      <w:r w:rsidRPr="009A4771">
        <w:rPr>
          <w:b/>
          <w:bCs/>
        </w:rPr>
        <w:t xml:space="preserve"> Юлия </w:t>
      </w:r>
      <w:proofErr w:type="spellStart"/>
      <w:r w:rsidRPr="009A4771">
        <w:rPr>
          <w:b/>
          <w:bCs/>
        </w:rPr>
        <w:t>Ужакина</w:t>
      </w:r>
      <w:proofErr w:type="spellEnd"/>
      <w:r w:rsidRPr="009A4771">
        <w:rPr>
          <w:b/>
          <w:bCs/>
        </w:rPr>
        <w:t>. На мероприятии также выступили заместитель министра науки и высшего образования РФ Ольга Петрова, ректор Московской школы управления «Сколково» Александр Ким, проректор Президентской Академии (РАНХиГС) Сергей Мясоедов и другие.</w:t>
      </w:r>
    </w:p>
    <w:p w14:paraId="772F610B" w14:textId="77777777" w:rsidR="009A4771" w:rsidRPr="009A4771" w:rsidRDefault="009A4771" w:rsidP="009A4771">
      <w:pPr>
        <w:rPr>
          <w:b/>
          <w:bCs/>
        </w:rPr>
      </w:pPr>
    </w:p>
    <w:p w14:paraId="6FAACB5E" w14:textId="77777777" w:rsidR="009A4771" w:rsidRDefault="009A4771" w:rsidP="009A4771">
      <w:r>
        <w:t>Участники сессии обсудили новые модели обучения для бизнеса, органов государственной власти и вузов в контексте стремительного развития цифровых технологий, трансформации паттернов поведения и потребления информации. В частности, они пришли к мнению, что долгосрочные программы уже не так востребованы, как краткосрочные решения, наполненные «живыми» кейсами и экспертизой.</w:t>
      </w:r>
    </w:p>
    <w:p w14:paraId="0648D667" w14:textId="77777777" w:rsidR="009A4771" w:rsidRDefault="009A4771" w:rsidP="009A4771"/>
    <w:p w14:paraId="3355EDA2" w14:textId="38C3B41B" w:rsidR="009A4771" w:rsidRDefault="009A4771" w:rsidP="009A4771">
      <w:r>
        <w:t xml:space="preserve">«Обучение в течение всей жизни – это новая реальность. “Росатом” является апологетом непрерывного развития сотрудников. На эти цели направлена инновационная образовательная экосистема госкорпорации. Наши проекты и программы адаптированы к производственным задачам и учитывают вызовы и тренды современного рынка труда. Сегодня для достижения бизнес-целей важно всестороннее развитие человека, как профессионала и как личности. В “Росатоме” мы уделяем этому особое внимание, делая акцент как на базовые компетенции, так и «мягкие» навыки», – отметила генеральный директор Корпоративной </w:t>
      </w:r>
      <w:r>
        <w:t>а</w:t>
      </w:r>
      <w:r>
        <w:t xml:space="preserve">кадемии </w:t>
      </w:r>
      <w:r>
        <w:t>«</w:t>
      </w:r>
      <w:r>
        <w:t>Росатома</w:t>
      </w:r>
      <w:r>
        <w:t>»</w:t>
      </w:r>
      <w:r>
        <w:t xml:space="preserve"> </w:t>
      </w:r>
      <w:r w:rsidRPr="009A4771">
        <w:rPr>
          <w:b/>
          <w:bCs/>
        </w:rPr>
        <w:t xml:space="preserve">Юлия </w:t>
      </w:r>
      <w:proofErr w:type="spellStart"/>
      <w:r w:rsidRPr="009A4771">
        <w:rPr>
          <w:b/>
          <w:bCs/>
        </w:rPr>
        <w:t>Ужакина</w:t>
      </w:r>
      <w:proofErr w:type="spellEnd"/>
      <w:r>
        <w:t>.</w:t>
      </w:r>
    </w:p>
    <w:p w14:paraId="028A2CE2" w14:textId="77777777" w:rsidR="009A4771" w:rsidRDefault="009A4771" w:rsidP="009A4771"/>
    <w:p w14:paraId="09E88317" w14:textId="77777777" w:rsidR="009A4771" w:rsidRDefault="009A4771" w:rsidP="009A4771">
      <w:r>
        <w:t>Спикер подчеркнула, что в ближайшие десятилетия бизнесу придется работать в условиях острого дефицита кадров. В этом связи особую ценность имеет комплексный и системный подход, а также кооперация власти, образования и бизнеса.</w:t>
      </w:r>
    </w:p>
    <w:p w14:paraId="37F9CA8C" w14:textId="77777777" w:rsidR="009A4771" w:rsidRDefault="009A4771" w:rsidP="009A4771"/>
    <w:p w14:paraId="04DC2862" w14:textId="26A7BEF2" w:rsidR="009A4771" w:rsidRPr="009A4771" w:rsidRDefault="009A4771" w:rsidP="009A4771">
      <w:pPr>
        <w:rPr>
          <w:b/>
          <w:bCs/>
        </w:rPr>
      </w:pPr>
      <w:r w:rsidRPr="009A4771">
        <w:rPr>
          <w:b/>
          <w:bCs/>
        </w:rPr>
        <w:t>С</w:t>
      </w:r>
      <w:r w:rsidRPr="009A4771">
        <w:rPr>
          <w:b/>
          <w:bCs/>
        </w:rPr>
        <w:t>правк</w:t>
      </w:r>
      <w:r w:rsidRPr="009A4771">
        <w:rPr>
          <w:b/>
          <w:bCs/>
        </w:rPr>
        <w:t>а</w:t>
      </w:r>
      <w:r w:rsidRPr="009A4771">
        <w:rPr>
          <w:b/>
          <w:bCs/>
        </w:rPr>
        <w:t>:</w:t>
      </w:r>
    </w:p>
    <w:p w14:paraId="0D05DF64" w14:textId="77777777" w:rsidR="009A4771" w:rsidRDefault="009A4771" w:rsidP="009A4771"/>
    <w:p w14:paraId="3557C41D" w14:textId="2DF8DB60" w:rsidR="009A4771" w:rsidRDefault="009A4771" w:rsidP="009A4771">
      <w:r>
        <w:t xml:space="preserve">Одна из стратегических целей «Росатома» – стать лучшими в раскрытии потенциала сотрудников. Для ее достижения в 2012 году была создано АНО «Корпоративная Академия Росатома», которое сегодня является одним из ключевых звеньев экосистемы развития кадрового потенциала и укрепления корпоративной культуры госкорпорации. Основная задача Академии </w:t>
      </w:r>
      <w:r w:rsidR="00A47C95">
        <w:t>–</w:t>
      </w:r>
      <w:r>
        <w:t xml:space="preserve"> поддерживать реализацию стратегии «Росатома», обеспечивать его кадровую устойчивость, давать сотрудникам необходимые знания для решения сегодняшних и будущих задач и гармоничного развития личности. Портфель Академии включает более 300 образовательных программ и проектов, свыше 1400 обучающих онлайн-мероприятий. Среди </w:t>
      </w:r>
      <w:r>
        <w:lastRenderedPageBreak/>
        <w:t>них – развитие лидерских и бизнес-компетенций, управленческое обучение, развитие корпоративных функций, привлечение лучших выпускников и профессионалов в отрасль, оценка компетенций, карьерное консультирование, подготовка рабочих и инженерных кадров, развитие корпоративной культуры, молодежного сообщества, культуры безопасности.</w:t>
      </w:r>
    </w:p>
    <w:p w14:paraId="030B5CA3" w14:textId="77777777" w:rsidR="009A4771" w:rsidRDefault="009A4771" w:rsidP="009A4771"/>
    <w:p w14:paraId="65ED935B" w14:textId="77777777" w:rsidR="009A4771" w:rsidRDefault="009A4771" w:rsidP="009A4771">
      <w:pPr>
        <w:rPr>
          <w:sz w:val="22"/>
          <w:szCs w:val="22"/>
        </w:rPr>
      </w:pPr>
      <w:bookmarkStart w:id="0" w:name="_GoBack"/>
      <w:r w:rsidRPr="00A47C95">
        <w:rPr>
          <w:b/>
          <w:bCs/>
        </w:rPr>
        <w:t>Петербургский международный экономический форум (ПМЭФ)</w:t>
      </w:r>
      <w:bookmarkEnd w:id="0"/>
      <w:r>
        <w:t> – одно из важнейших событий в экономическом пространстве СНГ. Оператором мероприятия является фонд «</w:t>
      </w:r>
      <w:proofErr w:type="spellStart"/>
      <w:r>
        <w:t>Росконгресс</w:t>
      </w:r>
      <w:proofErr w:type="spellEnd"/>
      <w:r>
        <w:t>», форум проходит ежегодно, начиная с 1997 года. ПМЭФ зарекомендовал себя в качестве ключевого глобального мероприятия, на котором в прикладном ключе обсуждаются современные экономические проблемы, стоящие перед Россией, развивающимися рынками и миром в целом, принимаются практические решения, запускаются инновационные масштабные проекты и получают реальные очертания новые подходы к адаптации мировой экономики к современным условиям. В 2024 году в форуме приняли участие более 21800 человек из 139 стран, а сумма подписанных соглашений превысила 6,49 трлн рублей. Главная тема ПМЭФ-2025 – «Общие ценности – основа роста в многополярном мире». Программа насчитывает более 150 мероприятий в различных форматах, в том числе пленарное заседание, стратегические сессии, дискуссии и деловые завтраки. Страной-гостем форума в этом году стало королевство Бахрейн.</w:t>
      </w:r>
    </w:p>
    <w:p w14:paraId="663B0877" w14:textId="77777777" w:rsidR="009A4771" w:rsidRDefault="009A4771" w:rsidP="009A4771"/>
    <w:p w14:paraId="01C0981F" w14:textId="77777777" w:rsidR="009A4771" w:rsidRDefault="009A4771" w:rsidP="009A4771">
      <w:pPr>
        <w:rPr>
          <w:rFonts w:ascii="Times New Roman" w:hAnsi="Times New Roman" w:cs="Times New Roman"/>
          <w:lang w:eastAsia="ru-RU"/>
        </w:rPr>
      </w:pPr>
      <w:r>
        <w:t xml:space="preserve">Крупные российские компании продолжают расширять спектр решений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</w:t>
      </w:r>
    </w:p>
    <w:p w14:paraId="672B5F0E" w14:textId="2B8E9ACF" w:rsidR="00D54720" w:rsidRPr="006D2641" w:rsidRDefault="00D54720" w:rsidP="009A4771">
      <w:pPr>
        <w:jc w:val="center"/>
      </w:pPr>
    </w:p>
    <w:sectPr w:rsidR="00D54720" w:rsidRPr="006D2641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3B507" w14:textId="77777777" w:rsidR="001635ED" w:rsidRDefault="001635ED">
      <w:r>
        <w:separator/>
      </w:r>
    </w:p>
  </w:endnote>
  <w:endnote w:type="continuationSeparator" w:id="0">
    <w:p w14:paraId="14EC1160" w14:textId="77777777" w:rsidR="001635ED" w:rsidRDefault="0016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7B42F" w14:textId="77777777" w:rsidR="001635ED" w:rsidRDefault="001635ED">
      <w:r>
        <w:separator/>
      </w:r>
    </w:p>
  </w:footnote>
  <w:footnote w:type="continuationSeparator" w:id="0">
    <w:p w14:paraId="5F666A2A" w14:textId="77777777" w:rsidR="001635ED" w:rsidRDefault="00163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0783"/>
    <w:rsid w:val="0002183A"/>
    <w:rsid w:val="0002434A"/>
    <w:rsid w:val="000264FB"/>
    <w:rsid w:val="000266EF"/>
    <w:rsid w:val="00031D60"/>
    <w:rsid w:val="00032C1D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35ED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5120"/>
    <w:rsid w:val="002A751F"/>
    <w:rsid w:val="002B1FA5"/>
    <w:rsid w:val="002C0ACA"/>
    <w:rsid w:val="002C1B9B"/>
    <w:rsid w:val="002C2E90"/>
    <w:rsid w:val="002C6C35"/>
    <w:rsid w:val="002C7346"/>
    <w:rsid w:val="002C75AB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3FF7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13F37"/>
    <w:rsid w:val="00420CE7"/>
    <w:rsid w:val="00424EB6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2A66"/>
    <w:rsid w:val="004653F1"/>
    <w:rsid w:val="0046788E"/>
    <w:rsid w:val="00472D9E"/>
    <w:rsid w:val="00473CD1"/>
    <w:rsid w:val="004743ED"/>
    <w:rsid w:val="004778E9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239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CEA"/>
    <w:rsid w:val="0054388F"/>
    <w:rsid w:val="005438BE"/>
    <w:rsid w:val="0054509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6EF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2641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4001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336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7F43CA"/>
    <w:rsid w:val="008016C0"/>
    <w:rsid w:val="0080357B"/>
    <w:rsid w:val="0081454C"/>
    <w:rsid w:val="00820FB1"/>
    <w:rsid w:val="008235EA"/>
    <w:rsid w:val="00830A39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D74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A4771"/>
    <w:rsid w:val="009B0037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47C95"/>
    <w:rsid w:val="00A514EF"/>
    <w:rsid w:val="00A52E6B"/>
    <w:rsid w:val="00A56F44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188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26B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4E56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5329"/>
    <w:rsid w:val="00BF75F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0AAA"/>
    <w:rsid w:val="00C41066"/>
    <w:rsid w:val="00C43367"/>
    <w:rsid w:val="00C460C5"/>
    <w:rsid w:val="00C5227D"/>
    <w:rsid w:val="00C60D6B"/>
    <w:rsid w:val="00C621FE"/>
    <w:rsid w:val="00C62E07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52DE"/>
    <w:rsid w:val="00D26511"/>
    <w:rsid w:val="00D273A9"/>
    <w:rsid w:val="00D3091A"/>
    <w:rsid w:val="00D30B3B"/>
    <w:rsid w:val="00D3255D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4D12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91B"/>
    <w:rsid w:val="00F26B50"/>
    <w:rsid w:val="00F27A8D"/>
    <w:rsid w:val="00F33F68"/>
    <w:rsid w:val="00F3571D"/>
    <w:rsid w:val="00F37839"/>
    <w:rsid w:val="00F40101"/>
    <w:rsid w:val="00F43A19"/>
    <w:rsid w:val="00F447C0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4F31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C40AAA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40AAA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Olga</cp:lastModifiedBy>
  <cp:revision>2</cp:revision>
  <dcterms:created xsi:type="dcterms:W3CDTF">2025-06-20T14:39:00Z</dcterms:created>
  <dcterms:modified xsi:type="dcterms:W3CDTF">2025-06-20T14:39:00Z</dcterms:modified>
</cp:coreProperties>
</file>