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A21BF6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462A66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68CC004" w:rsidR="00A514EF" w:rsidRPr="00A91A68" w:rsidRDefault="00BF532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2E89433" w14:textId="7A5C8C97" w:rsidR="00AF1188" w:rsidRPr="00AF1188" w:rsidRDefault="00AF1188" w:rsidP="00AF1188">
      <w:pPr>
        <w:jc w:val="center"/>
        <w:rPr>
          <w:b/>
          <w:bCs/>
          <w:sz w:val="28"/>
          <w:szCs w:val="28"/>
        </w:rPr>
      </w:pPr>
      <w:r w:rsidRPr="00AF1188">
        <w:rPr>
          <w:b/>
          <w:bCs/>
          <w:sz w:val="28"/>
          <w:szCs w:val="28"/>
        </w:rPr>
        <w:t xml:space="preserve">«Росатом» и </w:t>
      </w:r>
      <w:r w:rsidRPr="00AF1188">
        <w:rPr>
          <w:b/>
          <w:bCs/>
          <w:sz w:val="28"/>
          <w:szCs w:val="28"/>
        </w:rPr>
        <w:t>п</w:t>
      </w:r>
      <w:r w:rsidRPr="00AF1188">
        <w:rPr>
          <w:b/>
          <w:bCs/>
          <w:sz w:val="28"/>
          <w:szCs w:val="28"/>
        </w:rPr>
        <w:t>равительство Нижегородской области будут развивать электромобильность в регионе</w:t>
      </w:r>
    </w:p>
    <w:p w14:paraId="3F8A4C1B" w14:textId="77777777" w:rsidR="00AF1188" w:rsidRPr="00AF1188" w:rsidRDefault="00AF1188" w:rsidP="00AF1188">
      <w:pPr>
        <w:jc w:val="center"/>
        <w:rPr>
          <w:i/>
          <w:iCs/>
        </w:rPr>
      </w:pPr>
      <w:r w:rsidRPr="00AF1188">
        <w:rPr>
          <w:i/>
          <w:iCs/>
        </w:rPr>
        <w:t>Соглашение о реализации проекта подписано в рамках ПМЭФ-2025</w:t>
      </w:r>
    </w:p>
    <w:p w14:paraId="37969102" w14:textId="77777777" w:rsidR="00AF1188" w:rsidRDefault="00AF1188" w:rsidP="00AF1188"/>
    <w:p w14:paraId="2645D477" w14:textId="7BA3AD85" w:rsidR="00AF1188" w:rsidRPr="00AF1188" w:rsidRDefault="00AF1188" w:rsidP="00AF1188">
      <w:pPr>
        <w:rPr>
          <w:b/>
          <w:bCs/>
        </w:rPr>
      </w:pPr>
      <w:r w:rsidRPr="00AF1188">
        <w:rPr>
          <w:b/>
          <w:bCs/>
        </w:rPr>
        <w:t>20</w:t>
      </w:r>
      <w:r w:rsidRPr="00AF1188">
        <w:rPr>
          <w:b/>
          <w:bCs/>
        </w:rPr>
        <w:t xml:space="preserve"> июня 2025 года на Петербургском международном экономическом форуме (ПМЭФ-2025) Топливный дивизион «Росатома» и </w:t>
      </w:r>
      <w:r w:rsidRPr="00AF1188">
        <w:rPr>
          <w:b/>
          <w:bCs/>
        </w:rPr>
        <w:t>п</w:t>
      </w:r>
      <w:r w:rsidRPr="00AF1188">
        <w:rPr>
          <w:b/>
          <w:bCs/>
        </w:rPr>
        <w:t xml:space="preserve">равительство Нижегородской области подписали соглашение о развитии электромобильности на территории региона. </w:t>
      </w:r>
    </w:p>
    <w:p w14:paraId="5FF4B1CB" w14:textId="77777777" w:rsidR="00AF1188" w:rsidRDefault="00AF1188" w:rsidP="00AF1188"/>
    <w:p w14:paraId="4955AD69" w14:textId="77777777" w:rsidR="00AF1188" w:rsidRDefault="00AF1188" w:rsidP="00AF1188">
      <w:r>
        <w:t xml:space="preserve">Документ подписали: со стороны АО «ТВЭЛ» (управляющая компания Топливного дивизиона «Росатома») директор бизнес-направления «Электромобильность» Александр Бухвалов, со стороны Нижегородскогой области – заместитель губернатора Егор Поляков. </w:t>
      </w:r>
    </w:p>
    <w:p w14:paraId="76EA67DD" w14:textId="77777777" w:rsidR="00AF1188" w:rsidRDefault="00AF1188" w:rsidP="00AF1188"/>
    <w:p w14:paraId="199F7782" w14:textId="77777777" w:rsidR="00AF1188" w:rsidRDefault="00AF1188" w:rsidP="00AF1188">
      <w:r>
        <w:t>Стороны планируют проработать вопросы улучшения инвестиционного климата и повышения деловой активности в области с целью привлечения инвестиций в реализацию проектов по развитию электротранспорта, а также расширения электрозарядной инфраструктуры. В частности, запланированы мероприятия, направленные на стимулирование увеличения доли использования электрического автомобильного транспорта в маршрутном пассажирском транспорте, таксомоторных парках, организациях каршеринга и службах доставки грузов, осуществляющих деятельность на территории Нижегородской области и развитие электрозарядной инфраструктуры.</w:t>
      </w:r>
    </w:p>
    <w:p w14:paraId="15B87133" w14:textId="77777777" w:rsidR="00AF1188" w:rsidRDefault="00AF1188" w:rsidP="00AF1188"/>
    <w:p w14:paraId="5FDB6321" w14:textId="7EB317A2" w:rsidR="00AF1188" w:rsidRDefault="00AF1188" w:rsidP="00AF1188">
      <w:r>
        <w:t xml:space="preserve">«Электромобильность – это не просто направление с высоким потенциалом, а полноценная отрасль, которую “Росатом” формирует в России на основе собственных технологических решений. Мы последовательно выстраиваем всю необходимую производственную цепочку: от добычи сырья и выпуска компонентов до создания современных решений для эксплуатации электротранспорта. В фокусе – разработка и производство батарей, тяговых электроприводов, элементов силовой электроники, а также расширение сети зарядных станций по всей стране. При этом особое внимание уделяется практическому взаимодействию с регионами и комплексному подходу к развитию электромобильности», – сказал </w:t>
      </w:r>
      <w:r w:rsidRPr="00AF1188">
        <w:rPr>
          <w:b/>
          <w:bCs/>
        </w:rPr>
        <w:t>Александр Бухвалов</w:t>
      </w:r>
      <w:r>
        <w:t xml:space="preserve">. </w:t>
      </w:r>
    </w:p>
    <w:p w14:paraId="7E76CC44" w14:textId="77777777" w:rsidR="00AF1188" w:rsidRDefault="00AF1188" w:rsidP="00AF1188"/>
    <w:p w14:paraId="2E874065" w14:textId="5B5169B1" w:rsidR="00AF1188" w:rsidRDefault="00AF1188" w:rsidP="00AF1188">
      <w:r>
        <w:t xml:space="preserve">«Развивать электромобильность в целом и электрозарядную инфраструктуру в частности – крайне важно, если регион хочет быть современным, экологичным и удобным для жителей. Нижегородская область традиционно входит в число лидеров в России по количеству быстрых зарядных станций для электромобилей, которые есть не только в Нижнем, но и в других городах региона. Уверен, что возможности “Росатома” придадут этой работе еще больший импульс», – отметил, со своей стороны, </w:t>
      </w:r>
      <w:r w:rsidRPr="00AF1188">
        <w:rPr>
          <w:b/>
          <w:bCs/>
        </w:rPr>
        <w:t>Егор Поляков</w:t>
      </w:r>
      <w:r>
        <w:t xml:space="preserve">. </w:t>
      </w:r>
    </w:p>
    <w:p w14:paraId="15BE278E" w14:textId="77777777" w:rsidR="00AF1188" w:rsidRDefault="00AF1188" w:rsidP="00AF1188"/>
    <w:p w14:paraId="3B00234A" w14:textId="27DB0385" w:rsidR="00AF1188" w:rsidRPr="00AF1188" w:rsidRDefault="00AF1188" w:rsidP="00AF1188">
      <w:pPr>
        <w:rPr>
          <w:b/>
          <w:bCs/>
        </w:rPr>
      </w:pPr>
      <w:r w:rsidRPr="00AF1188">
        <w:rPr>
          <w:b/>
          <w:bCs/>
        </w:rPr>
        <w:t>С</w:t>
      </w:r>
      <w:r w:rsidRPr="00AF1188">
        <w:rPr>
          <w:b/>
          <w:bCs/>
        </w:rPr>
        <w:t>правк</w:t>
      </w:r>
      <w:r w:rsidRPr="00AF1188">
        <w:rPr>
          <w:b/>
          <w:bCs/>
        </w:rPr>
        <w:t>а</w:t>
      </w:r>
      <w:r w:rsidRPr="00AF1188">
        <w:rPr>
          <w:b/>
          <w:bCs/>
        </w:rPr>
        <w:t>:</w:t>
      </w:r>
    </w:p>
    <w:p w14:paraId="0F56AA46" w14:textId="77777777" w:rsidR="00AF1188" w:rsidRDefault="00AF1188" w:rsidP="00AF1188"/>
    <w:p w14:paraId="0ACEF17C" w14:textId="77777777" w:rsidR="00AF1188" w:rsidRDefault="00AF1188" w:rsidP="00AF1188">
      <w:r w:rsidRPr="00AF1188">
        <w:rPr>
          <w:b/>
          <w:bCs/>
        </w:rPr>
        <w:lastRenderedPageBreak/>
        <w:t xml:space="preserve">Электродвижение </w:t>
      </w:r>
      <w:r>
        <w:t>– новое перспективное бизнес-направление «Росатома». Координацией развития этого бизнеса выступает Топливный дивизион (управляющая компания - АО «ТВЭЛ»). Опираясь на научный, технологический и производственный потенциал предприятий атомной промышленности, госкорпорация ставит своей целью внести максимальный вклад в решение задачи национального масштаба - формирование в России успешного массового производства электротранспорта, а также необходимой инфраструктуры и регуляторной среды. Предприятия «Росатома» потенциально способны производить около 60 % всех компонентов электромобиля, включая аккумуляторные батареи, электродвигатели, магниты из сплавов редкоземельных металлов (включая РЗМ-сырье), микрокомпонентную базу, полимерные и композитные материалы. Объединение усилий Электроэнергетического дивизиона, а также дивизиона «АСУ ТП и электротехника» позволит создавать сеть электрозарядных станций на оборудовании российского производства. Кроме того, госкорпорация намерена внедрять на российском рынке новые сервисы для владельцев электромобилей.</w:t>
      </w:r>
    </w:p>
    <w:p w14:paraId="4012E269" w14:textId="77777777" w:rsidR="00AF1188" w:rsidRDefault="00AF1188" w:rsidP="00AF1188">
      <w:r>
        <w:t>Сотрудничество «Росатома» с регионами в области электромобильности основано на комплексном подходе, который включает шаги по внедрению электротранспорта, в том числе пассажирского, и развитию электрозарядной инфраструктуры для стимулирования перехода на электромобили.</w:t>
      </w:r>
    </w:p>
    <w:p w14:paraId="2F84B11C" w14:textId="77777777" w:rsidR="00AF1188" w:rsidRDefault="00AF1188" w:rsidP="00AF1188"/>
    <w:p w14:paraId="108B4648" w14:textId="096B1AA7" w:rsidR="00AF1188" w:rsidRDefault="00AF1188" w:rsidP="00AF1188">
      <w:r w:rsidRPr="00AF1188">
        <w:rPr>
          <w:b/>
          <w:bCs/>
        </w:rPr>
        <w:t>Топливный дивизион госкорпорации «Росатом» (управляющая компания – АО «ТВЭЛ»)</w:t>
      </w:r>
      <w:r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технологиям, системам накопления электроэнергии и выводу из эксплуатации ЯРОО. </w:t>
      </w:r>
      <w:hyperlink r:id="rId10" w:history="1">
        <w:r>
          <w:rPr>
            <w:rStyle w:val="a4"/>
          </w:rPr>
          <w:t>http://www.tvel.ru</w:t>
        </w:r>
      </w:hyperlink>
    </w:p>
    <w:p w14:paraId="4A13FA18" w14:textId="77777777" w:rsidR="00AF1188" w:rsidRDefault="00AF1188" w:rsidP="00AF1188"/>
    <w:p w14:paraId="7B6E3E8F" w14:textId="6D3F4989" w:rsidR="00AF1188" w:rsidRDefault="00AF1188" w:rsidP="00AF1188">
      <w:r w:rsidRPr="00AF1188">
        <w:rPr>
          <w:b/>
          <w:bCs/>
        </w:rPr>
        <w:t>Петербургский международный экономический форум (ПМЭФ)</w:t>
      </w:r>
      <w:r>
        <w:t> – одно из важнейших событий в экономическом пространстве СНГ. Оператором мероприятия является фонд «Росконгресс», форум проходит ежегодно, начиная с 1997 года. ПМЭФ зарекомендовал себя в качестве ключевого глобального мероприятия, на котором в прикладном ключе обсуждаются современные экономические проблемы, стоящие перед Россией, развивающимися рынками и миром в целом, принимаются практические решения, запускаются инновационные масштабные проекты и получают реальные очертания новые подходы к адаптации мировой экономики к современным условиям. В 2024 году в форуме приняли участие более 21800 человек из 139 стран, а сумма подписанных соглашений превысила 6,49 трлн рублей. Главная тема ПМЭФ-2025 – «Общие ценности –</w:t>
      </w:r>
      <w:bookmarkStart w:id="0" w:name="_GoBack"/>
      <w:bookmarkEnd w:id="0"/>
      <w:r>
        <w:t xml:space="preserve"> основа роста в многополярном мире». Программа насчитывает более 150 мероприятий в различных форматах, в том числе пленарное заседание, стратегические сессии, дискуссии и деловые завтраки. Страной-гостем форума в этом году стало королевство Бахрейн.</w:t>
      </w:r>
    </w:p>
    <w:p w14:paraId="4F62FDF7" w14:textId="77777777" w:rsidR="00AF1188" w:rsidRDefault="00AF1188" w:rsidP="00AF1188"/>
    <w:p w14:paraId="23B5DD0D" w14:textId="77777777" w:rsidR="00AF1188" w:rsidRDefault="00AF1188" w:rsidP="00AF1188">
      <w:r>
        <w:t xml:space="preserve">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</w:t>
      </w:r>
      <w:r>
        <w:lastRenderedPageBreak/>
        <w:t>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672B5F0E" w14:textId="2B8E9ACF" w:rsidR="00D54720" w:rsidRPr="00FF4F31" w:rsidRDefault="00D54720" w:rsidP="00AF1188">
      <w:pPr>
        <w:jc w:val="center"/>
      </w:pPr>
    </w:p>
    <w:sectPr w:rsidR="00D54720" w:rsidRPr="00FF4F31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5FB60" w14:textId="77777777" w:rsidR="00691E88" w:rsidRDefault="00691E88">
      <w:r>
        <w:separator/>
      </w:r>
    </w:p>
  </w:endnote>
  <w:endnote w:type="continuationSeparator" w:id="0">
    <w:p w14:paraId="52E2F290" w14:textId="77777777" w:rsidR="00691E88" w:rsidRDefault="0069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82C52" w14:textId="77777777" w:rsidR="00691E88" w:rsidRDefault="00691E88">
      <w:r>
        <w:separator/>
      </w:r>
    </w:p>
  </w:footnote>
  <w:footnote w:type="continuationSeparator" w:id="0">
    <w:p w14:paraId="7122C778" w14:textId="77777777" w:rsidR="00691E88" w:rsidRDefault="0069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0783"/>
    <w:rsid w:val="0002183A"/>
    <w:rsid w:val="0002434A"/>
    <w:rsid w:val="000264FB"/>
    <w:rsid w:val="000266EF"/>
    <w:rsid w:val="00031D60"/>
    <w:rsid w:val="00032C1D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5120"/>
    <w:rsid w:val="002A751F"/>
    <w:rsid w:val="002B1FA5"/>
    <w:rsid w:val="002C0ACA"/>
    <w:rsid w:val="002C1B9B"/>
    <w:rsid w:val="002C2E90"/>
    <w:rsid w:val="002C6C35"/>
    <w:rsid w:val="002C7346"/>
    <w:rsid w:val="002C75AB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3FF7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13F37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2A66"/>
    <w:rsid w:val="004653F1"/>
    <w:rsid w:val="0046788E"/>
    <w:rsid w:val="00472D9E"/>
    <w:rsid w:val="00473CD1"/>
    <w:rsid w:val="004743ED"/>
    <w:rsid w:val="004778E9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239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509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1E88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36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0A39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D74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0037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188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26B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5329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0AAA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4D12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91B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4F31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C40AA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0AA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v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Olga</cp:lastModifiedBy>
  <cp:revision>3</cp:revision>
  <dcterms:created xsi:type="dcterms:W3CDTF">2025-06-20T10:18:00Z</dcterms:created>
  <dcterms:modified xsi:type="dcterms:W3CDTF">2025-06-20T10:40:00Z</dcterms:modified>
</cp:coreProperties>
</file>