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«АТОМЭКСПО-2024» обсудили приоритеты развития мирового литиевого рынка и его интеграционные перспективы 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фокусе внимания экспертов — комплексные решения и новые подходы к выстраиванию международной промышленной кооперации в литиевой индустрии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26 марта на XIII Международном форуме «АТОМЭКСПО-2024» состоялся круглый стол на тему «Литий: рыночные приоритеты и интеграционные перспективы».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мероприятии приняли участие профильные эксперты ведущих российских компаний, а также представители организаций из ЮАР, Индии и Республики Мали. Модератором сессии выступил Никита Гусаков, старший вице-президент АО «Российский Экспортный Центр».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Как отметили участники, в настоящее время на мировом рынке наблюдается устойчивый рост спроса на литий. Ключевая причина — увеличение производства электротранспорта в мире.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«Масштабный рост спроса на литий формирует новый технологический уклад в национальных экономиках, требует комплексных решений и новых подходов к выстраиванию промышленной кооперации, — отметил в своем докладе директор по стратегическим программам и коммуникациям АО „Техснабэкспорт“ Евгений Пальчиков. — Очевидно, что консолидация производителей останется значимым трендом развития литиевой индустрии, позволит объединять ресурсы и эффективнее реагировать на рыночные вызовы».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Среди прочих отраслевых трендов отмечено продолжение «сборки» полных цепочек кооперации — от добычи литиевого сырья до производства высокотехнологичной продукции на основе лития.     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Вышеописанные тренды вызывают высокий интерес у стран, обладающих крупными запасами данного ресурса, и стимулируют их к активному поиску наиболее оптимальной технологии его добычи и переработки с выходом на производство высокотехнологичных видов продукции на основе лития. По словам министра горнорудной промышленности Республики Мали Амаду Кейта, создание производства полного цикла «от литиевого рудника до систем накопления энергии» — перспективная форма развития литиевой индустрии для Африки.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Директор южноафриканской компании Coeng Касиану Дендере считает, что применение литийионных накопителей энергии позволит справиться с энергетическим голодом, сдерживающим развитие Африки. Развитие производства литийионных батарей в сочетании с возобновляемыми источниками позволит надежно обеспечить население Африки чистой электроэнергией, а развитие электротранспорта позволит снизить экологическую нагрузку и улучшить ситуацию с обеспечением топливными ресурсами. В ближайшее время компания Coeng планирует приступить к проработке вопроса локализации производства литийионных аккумуляторов с российским партнером.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Президент индийской компании Kavery Napthol LPP Джянт Васа рассказал, что, по некоторым оценкам, к 2030 году в стране появится около 2,5 миллиона электромобилей, 400 миллионов электроскутеров и электровелосипедов. «Индия становится ключевым игроком на мировом рынке лития. Чтобы справиться с этим вызовом, мы должны сделать много, но наш первый шаг — это быстрое развитие стратегического сотрудничества с дружественными странами. Россия — наш главный союзник в этой работе», — заявил он. 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Необходимость выстраивания крепких партнерских отношений и долгосрочного сотрудничества отметил в своем выступлении Александр Камашев, директор бизнес-направления «Накопители энергии» топливного дивизиона Росатома. «Нам крайне важно выстраивать отношения с партнерами так, чтобы формировать комплексные предложения, — сказал он. — Мы ведем работу шаг за шагом — начиная от анализа рынков до совместной реализации проектов по запуску производства литийионных батарей. От того, какие материалы мы используем, зависит тип продукта, который определяется спецификой рынка и потребностью конкретного региона. Поэтому мы всегда открыты для диалога», — добавил спикер.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О развитии проекта по освоению крупнейшего в России Колмозерского месторождения рассказал генеральный директор ООО «Полярный литий» Игорь Демидов. По его словам, компания успешно провела масштабные геологоразведочные работы и ожидает 30% прироста ресурсной базы месторождения. Говоря о международном сотрудничестве, Игорь Демидов активно поддержал стремление иностранных коллег к партнерству. «Мы работаем с китайскими компаниями, знаем хороших производителей оборудования из ЮАР, готовы привлекать и индийские компании в качестве технологических партнеров», — сказал он.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Генеральный директор АО «Аксион-РДМ» Владимир Осипенко в своем докладе сообщил о преимуществах сорбционной технологии прямого извлечения лития перед традиционной галургической технологией. По его словам, сорбционная технология прямого извлечения лития (direct lithium extraction, DLE) гораздо более экологична и экономически эффективна даже при низких содержаниях лития. Именно такую технологию Росатом планирует применять на боливийских саларах.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Заместитель генерального директора по развитию бизнеса АО «Зарубежнефть» Вячеслав Терентьев рассказал о решениях, которые могут быть использованы для добычи лития из попутных вод нефтегазовых месторождений. Так, например, моделирование концентрации лития в рассолах с учетом сезонного колебания притока поверхностных вод, а также прогнозирование минерализации в каждой точке месторождения позволят повысить эффективность процесса добычи лития.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Комментируя возможные риски замещения лития в системах накопления энергии другими металлами, директор бизнес-направления «Специальная химия» АО «ТВЭЛ» Михаил Метелкин отметил, что в настоящее время готовые к коммерческому применению решения по замещению лития другими металлами в системах накопления энергии на рынке отсутствуют. В частности, натрийионные батареи (Sodium Ion Battery, SIB) имеют доступную и дешевую компонентную базу, но не обладают плотностью энергии, достаточной для применения на электротранспорте. «Вероятность масштабного финансирования натриевой технологии оценивается экспертами как низкая вследствие необходимости возврата инвестиций, уже вложенных в развитие литиевой индустрии», — отметил спикер.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Подводя итоги круглого стола, эксперты сошлись во мнении, что литиевая индустрия — одна из самых динамично развивающихся отраслей промышленности, формирующая вокруг себя целую экосистему. Ее будущее определенно связано с развитием зеленой энергетики и ростом использования электротранспорта, а литиевые технологии в производстве накопителей энергии будут оставаться высокоэффективными и основными.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С</w:t>
      </w:r>
      <w:r w:rsidDel="00000000" w:rsidR="00000000" w:rsidRPr="00000000">
        <w:rPr>
          <w:b w:val="1"/>
          <w:rtl w:val="0"/>
        </w:rPr>
        <w:t xml:space="preserve">правка:</w:t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 — одно из основных конгрессно-выставочных мероприятий мировой атомной отрасли, организуемое при поддержке Госкорпорации «Росатом». Форум проводится с 2009 года. Это крупнейшая деловая и выставочная площадка, на которой руководители ведущих отраслевых компаний и ведущие эксперты обсуждают задачи развития ядерных технологий, укрепляют партнерские отношения и обмениваются лучшими практиками. Формат форума включает в себя выставку и обширную деловую программу, главными темами которой традиционно являются развитие атомной энергетики как экологически чистого источника энергии; управление человеческим капиталом; создание инфраструктуры атомной энергетики; финансирование и инвестиции в энергетике; развитие неэнергетических ядерных технологий и многие другие. В рамках форума традиционно проходит подписание соглашений о сотрудничестве между российскими компаниями и зарубежными партнерами.  </w:t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активно развивает сотрудничество с дружественными государствами. Продолжается реализация крупных совместных энергетических проектов. Росатом и его дивизионы принимают активное участие в этой работе.</w:t>
      </w:r>
    </w:p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  <w:t xml:space="preserve">  </w:t>
      </w:r>
    </w:p>
    <w:p w:rsidR="00000000" w:rsidDel="00000000" w:rsidP="00000000" w:rsidRDefault="00000000" w:rsidRPr="00000000" w14:paraId="0000002D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АО «Техснабэкспорт»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V8fuxnJsx7mJamwy39ih2cKQFA==">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2024-03-27T10:51:00Z</dcterms:created>
  <dc:creator>b v</dc:creator>
</cp:coreProperties>
</file>