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Состоялась очередная встреча генерального директора госкорпорации «Росатом» Алексея Лихачева с генеральным директором МАГАТЭ Рафаэлем Гросси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рассмотрели основные вопросы текущего и перспективного взаимодействия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Сразу после открытия 68-го заседания генеральной конференции МАГАТЭ состоялась очередная встреча генерального директора госкорпорации «Росатом» Алексея Лихачева с генеральным директором МАГАТЭ Рафаэлем Гросси.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развитие своих регулярных контактов Алексей Лихачев и Рафаэль Гросси коротко рассмотрели основные вопросы текущего и перспективного взаимодействия между Россией и МАГАТЭ, а также профильные международные мероприятия на предстоящие месяцы. В частности, были отмечены мероприятия, связанные с темами замыкания ядерного топливного цикла и малых модульных реакторов, о чем гендиректор госкорпорации «Росатом» подробно говорил в своем выступлении на </w:t>
      </w:r>
      <w:r w:rsidDel="00000000" w:rsidR="00000000" w:rsidRPr="00000000">
        <w:rPr>
          <w:rtl w:val="0"/>
        </w:rPr>
        <w:t xml:space="preserve">генконференции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Основное же внимание, как и на всех последних переговорах, было уделено обеспечению безопасности ядерных объектов. Эту задачу обе стороны рассматривают как абсолютный приоритет.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Алексей Лихачев и Рафаэль Гросси «сверили часы» по обстановке вокруг Запорожской АЭС и Курской АЭС. Было подтверждено, что, несмотря на известные акценты в позициях сторон, Россия и Секретариат МАГАТЭ работают по этим вопросам в параллельных режимах.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Совместная работа, в том числе в контексте сохранения постоянного присутствия МАГАТЭ на площадке ЗАЭС, будет продолжена.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Как будут продолжены и контакты в межведомственном формате.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TiCNEOFdbJBCMZRcY/1WZvtpw==">CgMxLjA4AHIhMUJRVVNsLTJXTHhWY2QzYXU4MTkxdm5UdFVkX3AtTEZ4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2024-09-16T12:09:00Z</dcterms:created>
  <dc:creator>b v</dc:creator>
</cp:coreProperties>
</file>