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left="0" w:right="0" w:hanging="0"/>
        <w:jc w:val="both"/>
        <w:rPr>
          <w:rFonts w:ascii="Arial" w:hAnsi="Arial" w:eastAsia="Arial" w:cs="Arial"/>
          <w:b/>
          <w:color w:val="222222"/>
          <w:sz w:val="24"/>
          <w:szCs w:val="24"/>
          <w:highlight w:val="white"/>
        </w:rPr>
      </w:pPr>
      <w:r>
        <w:rPr>
          <w:rFonts w:eastAsia="Arial" w:cs="Arial" w:ascii="Arial" w:hAnsi="Arial"/>
          <w:b/>
          <w:color w:val="222222"/>
          <w:sz w:val="24"/>
          <w:szCs w:val="24"/>
          <w:highlight w:val="white"/>
        </w:rPr>
        <w:t xml:space="preserve">Фестиваль </w:t>
      </w:r>
      <w:r>
        <w:rPr>
          <w:rFonts w:eastAsia="Arial" w:cs="Arial" w:ascii="Arial" w:hAnsi="Arial"/>
          <w:b/>
          <w:color w:val="000000"/>
          <w:sz w:val="24"/>
          <w:szCs w:val="24"/>
        </w:rPr>
        <w:t>«Родники России»</w:t>
      </w:r>
      <w:r>
        <w:rPr>
          <w:rFonts w:eastAsia="Arial" w:cs="Arial" w:ascii="Arial" w:hAnsi="Arial"/>
          <w:b/>
          <w:color w:val="222222"/>
          <w:sz w:val="24"/>
          <w:szCs w:val="24"/>
          <w:highlight w:val="white"/>
        </w:rPr>
        <w:t xml:space="preserve"> прошел при поддержке Ростовской АЭС</w:t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222222"/>
          <w:sz w:val="24"/>
          <w:szCs w:val="24"/>
          <w:highlight w:val="white"/>
        </w:rPr>
        <w:t>Творчество демонстрировали национально-культурные автономии Юга страны</w:t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color w:val="222222"/>
          <w:sz w:val="24"/>
          <w:szCs w:val="24"/>
          <w:highlight w:val="white"/>
        </w:rPr>
      </w:pPr>
      <w:r>
        <w:rPr>
          <w:rFonts w:eastAsia="Arial" w:cs="Arial" w:ascii="Arial" w:hAnsi="Arial"/>
          <w:color w:val="222222"/>
          <w:sz w:val="24"/>
          <w:szCs w:val="24"/>
          <w:highlight w:val="white"/>
        </w:rPr>
        <w:t xml:space="preserve">При поддержке Ростовской АЭС в Волгодонске прошел Межнациональный фестиваль </w:t>
      </w:r>
      <w:r>
        <w:rPr>
          <w:rFonts w:eastAsia="Arial" w:cs="Arial" w:ascii="Arial" w:hAnsi="Arial"/>
          <w:color w:val="000000"/>
          <w:sz w:val="24"/>
          <w:szCs w:val="24"/>
        </w:rPr>
        <w:t>«Родники России».</w:t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color w:val="222222"/>
          <w:sz w:val="24"/>
          <w:szCs w:val="24"/>
          <w:highlight w:val="white"/>
        </w:rPr>
      </w:pPr>
      <w:r>
        <w:rPr>
          <w:rFonts w:eastAsia="Arial" w:cs="Arial" w:ascii="Arial" w:hAnsi="Arial"/>
          <w:color w:val="222222"/>
          <w:sz w:val="24"/>
          <w:szCs w:val="24"/>
          <w:highlight w:val="white"/>
        </w:rPr>
        <w:t xml:space="preserve">В Волгодонске (город расположения Ростовской АЭС) при поддержке атомной станции прошел XIV Межнациональный фестиваль </w:t>
      </w:r>
      <w:r>
        <w:rPr>
          <w:rFonts w:eastAsia="Arial" w:cs="Arial" w:ascii="Arial" w:hAnsi="Arial"/>
          <w:color w:val="000000"/>
          <w:sz w:val="24"/>
          <w:szCs w:val="24"/>
        </w:rPr>
        <w:t>«Родники России»</w:t>
      </w:r>
      <w:r>
        <w:rPr>
          <w:rFonts w:eastAsia="Arial" w:cs="Arial" w:ascii="Arial" w:hAnsi="Arial"/>
          <w:color w:val="222222"/>
          <w:sz w:val="24"/>
          <w:szCs w:val="24"/>
          <w:highlight w:val="white"/>
        </w:rPr>
        <w:t>, участие в котором приняли 12 художественных коллективов, более 230 человек. Свое творчество представили армянская, белорусская и корейская национально-культурные автономии из Ростова-на-Дону и Таганрога, Республика Калмыкия, а также фольклорные коллективы станицы Романовской и города Волгодонска.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0" w:after="140"/>
        <w:ind w:left="0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222222"/>
          <w:sz w:val="24"/>
          <w:szCs w:val="24"/>
          <w:highlight w:val="white"/>
        </w:rPr>
        <w:t>Фестиваль проводится по инициативе Детской школы искусств города Волгодонска для формирования в молодежной среде толерантного сознания, с целью воспитания уважительного отношения к национальным традициям и культурному наследию народов, проживающих не только в Южном федеральном округе, но и в масштабах страны.</w:t>
      </w:r>
    </w:p>
    <w:p>
      <w:pPr>
        <w:pStyle w:val="Normal1"/>
        <w:spacing w:lineRule="auto" w:line="240" w:before="0" w:after="0"/>
        <w:ind w:left="0" w:right="-22" w:hanging="10"/>
        <w:jc w:val="left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40" w:right="849" w:gutter="0" w:header="0" w:top="851" w:footer="0" w:bottom="78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satom">
    <w:charset w:val="01"/>
    <w:family w:val="swiss"/>
    <w:pitch w:val="default"/>
  </w:font>
  <w:font w:name="Segoe UI">
    <w:charset w:val="01"/>
    <w:family w:val="swiss"/>
    <w:pitch w:val="default"/>
  </w:font>
  <w:font w:name="PT Astra Serif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1501" w:hanging="0"/>
      <w:jc w:val="left"/>
      <w:rPr>
        <w:rFonts w:ascii="Rosatom" w:hAnsi="Rosatom" w:eastAsia="Rosatom" w:cs="Rosatom"/>
        <w:b w:val="false"/>
        <w:i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Rosatom" w:cs="Rosatom"/>
        <w:b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satom" w:hAnsi="Rosatom" w:eastAsia="Rosatom" w:cs="Rosatom"/>
        <w:color w:val="343433"/>
        <w:sz w:val="18"/>
        <w:szCs w:val="18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22"/>
      <w:lang w:val="ru-RU" w:eastAsia="ru-RU" w:bidi="ar-SA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sid w:val="00d52322"/>
    <w:rPr>
      <w:color w:val="0563C1" w:themeColor="hyperlink"/>
      <w:u w:val="single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7f0a62"/>
    <w:rPr>
      <w:rFonts w:ascii="Rosatom" w:hAnsi="Rosatom" w:eastAsia="Rosatom" w:cs="Rosatom"/>
      <w:color w:val="343433"/>
      <w:sz w:val="18"/>
    </w:rPr>
  </w:style>
  <w:style w:type="character" w:styleId="Style9" w:customStyle="1">
    <w:name w:val="Нижний колонтитул Знак"/>
    <w:basedOn w:val="DefaultParagraphFont"/>
    <w:uiPriority w:val="99"/>
    <w:qFormat/>
    <w:rsid w:val="007f0a62"/>
    <w:rPr>
      <w:rFonts w:ascii="Rosatom" w:hAnsi="Rosatom" w:eastAsia="Rosatom" w:cs="Rosatom"/>
      <w:color w:val="343433"/>
      <w:sz w:val="18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da6769"/>
    <w:rPr>
      <w:rFonts w:ascii="Segoe UI" w:hAnsi="Segoe UI" w:eastAsia="Rosatom" w:cs="Segoe UI"/>
      <w:color w:val="343433"/>
      <w:sz w:val="18"/>
      <w:szCs w:val="18"/>
    </w:rPr>
  </w:style>
  <w:style w:type="character" w:styleId="Style11">
    <w:name w:val="FollowedHyperlink"/>
    <w:rPr>
      <w:color w:val="800000"/>
      <w:u w:val="single"/>
      <w:lang w:val="zxx" w:eastAsia="zxx" w:bidi="zxx"/>
    </w:rPr>
  </w:style>
  <w:style w:type="paragraph" w:styleId="Style12">
    <w:name w:val="Заголовок"/>
    <w:basedOn w:val="Normal1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1"/>
    <w:pPr>
      <w:spacing w:lineRule="auto" w:line="276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1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1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LO-normal"/>
    <w:qFormat/>
    <w:pPr>
      <w:widowControl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Style17">
    <w:name w:val="Title"/>
    <w:basedOn w:val="Normal1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7f0a62"/>
    <w:pPr>
      <w:widowControl/>
      <w:suppressAutoHyphens w:val="true"/>
      <w:bidi w:val="0"/>
      <w:spacing w:lineRule="auto" w:line="276" w:before="0" w:after="0"/>
      <w:ind w:left="3643" w:right="1501" w:hanging="10"/>
      <w:jc w:val="left"/>
    </w:pPr>
    <w:rPr>
      <w:rFonts w:ascii="Arial" w:hAnsi="Arial" w:eastAsia="Arial" w:cs="Arial"/>
      <w:color w:val="auto"/>
      <w:kern w:val="0"/>
      <w:sz w:val="18"/>
      <w:szCs w:val="22"/>
      <w:lang w:val="ru-RU" w:eastAsia="ru-RU" w:bidi="ar-SA"/>
    </w:rPr>
  </w:style>
  <w:style w:type="paragraph" w:styleId="Style18" w:customStyle="1">
    <w:name w:val="Верхний и нижний колонтитулы"/>
    <w:basedOn w:val="Normal1"/>
    <w:qFormat/>
    <w:pPr/>
    <w:rPr/>
  </w:style>
  <w:style w:type="paragraph" w:styleId="Style19">
    <w:name w:val="Колонтитул"/>
    <w:basedOn w:val="Normal1"/>
    <w:qFormat/>
    <w:pPr/>
    <w:rPr/>
  </w:style>
  <w:style w:type="paragraph" w:styleId="Style20">
    <w:name w:val="Header"/>
    <w:basedOn w:val="Normal1"/>
    <w:uiPriority w:val="99"/>
    <w:unhideWhenUsed/>
    <w:rsid w:val="007f0a62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1"/>
    <w:uiPriority w:val="99"/>
    <w:unhideWhenUsed/>
    <w:rsid w:val="007f0a62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uiPriority w:val="99"/>
    <w:semiHidden/>
    <w:unhideWhenUsed/>
    <w:qFormat/>
    <w:rsid w:val="00da6769"/>
    <w:pPr>
      <w:spacing w:lineRule="auto" w:line="240" w:before="0" w:after="0"/>
    </w:pPr>
    <w:rPr>
      <w:rFonts w:ascii="Segoe UI" w:hAnsi="Segoe UI" w:cs="Segoe UI"/>
      <w:szCs w:val="18"/>
    </w:rPr>
  </w:style>
  <w:style w:type="paragraph" w:styleId="Style22">
    <w:name w:val="Body Text Indent"/>
    <w:basedOn w:val="Normal1"/>
    <w:qFormat/>
    <w:pPr>
      <w:ind w:left="0" w:right="0" w:firstLine="709"/>
      <w:jc w:val="both"/>
    </w:pPr>
    <w:rPr/>
  </w:style>
  <w:style w:type="paragraph" w:styleId="Style23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OS99wlNMw572TS3wWNA0YEzPWQ==">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115</Words>
  <Characters>857</Characters>
  <CharactersWithSpaces>967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2020-12-14T08:27:00Z</dcterms:created>
  <dc:creator>Титова Анастасия Михайловна</dc:creator>
  <dc:description/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