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410C98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BA4F582" w:rsidR="00A514EF" w:rsidRPr="00A91A68" w:rsidRDefault="00FA63D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229DEAF7" w14:textId="77777777" w:rsidR="00D704D8" w:rsidRPr="00D704D8" w:rsidRDefault="00D704D8" w:rsidP="00D704D8">
      <w:pPr>
        <w:jc w:val="center"/>
        <w:rPr>
          <w:b/>
          <w:bCs/>
          <w:sz w:val="28"/>
          <w:szCs w:val="28"/>
        </w:rPr>
      </w:pPr>
      <w:r w:rsidRPr="00D704D8">
        <w:rPr>
          <w:b/>
          <w:bCs/>
          <w:sz w:val="28"/>
          <w:szCs w:val="28"/>
        </w:rPr>
        <w:t>«Росатом» провел круглый стол о влиянии экологических программ на здоровье населения</w:t>
      </w:r>
    </w:p>
    <w:p w14:paraId="1F4BC366" w14:textId="77777777" w:rsidR="00D704D8" w:rsidRPr="00D704D8" w:rsidRDefault="00D704D8" w:rsidP="00D704D8">
      <w:pPr>
        <w:jc w:val="center"/>
        <w:rPr>
          <w:i/>
          <w:iCs/>
        </w:rPr>
      </w:pPr>
      <w:r w:rsidRPr="00D704D8">
        <w:rPr>
          <w:i/>
          <w:iCs/>
        </w:rPr>
        <w:t>На мероприятии обсуждались методы оценки воздействия экологических программ на качество жизни и здоровье населения</w:t>
      </w:r>
    </w:p>
    <w:p w14:paraId="3893E657" w14:textId="77777777" w:rsidR="00D704D8" w:rsidRPr="00D704D8" w:rsidRDefault="00D704D8" w:rsidP="00D704D8"/>
    <w:p w14:paraId="1CF8599F" w14:textId="77777777" w:rsidR="00D704D8" w:rsidRPr="00D704D8" w:rsidRDefault="00D704D8" w:rsidP="00D704D8">
      <w:pPr>
        <w:rPr>
          <w:b/>
          <w:bCs/>
        </w:rPr>
      </w:pPr>
      <w:r w:rsidRPr="00D704D8">
        <w:rPr>
          <w:b/>
          <w:bCs/>
        </w:rPr>
        <w:t xml:space="preserve">28 февраля 2025 года госкорпорация «Росатом» организовала круглый стол, посвященный влиянию экологических проектов и программ промышленных предприятий на здоровье и качество жизни населения в регионах их присутствия. </w:t>
      </w:r>
    </w:p>
    <w:p w14:paraId="7E92DD35" w14:textId="77777777" w:rsidR="00D704D8" w:rsidRPr="00D704D8" w:rsidRDefault="00D704D8" w:rsidP="00D704D8"/>
    <w:p w14:paraId="633D4026" w14:textId="77777777" w:rsidR="00D704D8" w:rsidRPr="00D704D8" w:rsidRDefault="00D704D8" w:rsidP="00D704D8">
      <w:r w:rsidRPr="00D704D8">
        <w:t xml:space="preserve">В мероприятии приняли участие представители Института проблем безопасного развития атомной энергетики Российской академии наук (ИБРАЭ РАН), Института народнохозяйственного прогнозирования РАН, Федерального медико-биологического агентства им. А.И. </w:t>
      </w:r>
      <w:proofErr w:type="spellStart"/>
      <w:r w:rsidRPr="00D704D8">
        <w:t>Бурназяна</w:t>
      </w:r>
      <w:proofErr w:type="spellEnd"/>
      <w:r w:rsidRPr="00D704D8">
        <w:t xml:space="preserve"> (ФМБА России), Неправительственного экологического фонда им. Вернадского, «Росатома» и его организаций, крупных российских компаний. </w:t>
      </w:r>
    </w:p>
    <w:p w14:paraId="3FD2E26C" w14:textId="77777777" w:rsidR="00D704D8" w:rsidRPr="00D704D8" w:rsidRDefault="00D704D8" w:rsidP="00D704D8"/>
    <w:p w14:paraId="1845234D" w14:textId="77777777" w:rsidR="00D704D8" w:rsidRPr="00D704D8" w:rsidRDefault="00D704D8" w:rsidP="00D704D8">
      <w:r w:rsidRPr="00D704D8">
        <w:t xml:space="preserve">Основной целью круглого стола стал обмен опытом и подходами к оценке эффективности экологических программ в отношении здоровья населения. Участники мероприятия обсудили модели влияния экологических программ на здоровье и качество жизни, а также методы экологического мониторинга. Особое внимание было уделено выбору показателей для оценки воздействия экологических программ на здоровье людей. </w:t>
      </w:r>
    </w:p>
    <w:p w14:paraId="2F680130" w14:textId="77777777" w:rsidR="00D704D8" w:rsidRPr="00D704D8" w:rsidRDefault="00D704D8" w:rsidP="00D704D8"/>
    <w:p w14:paraId="44025B77" w14:textId="00B7DD9B" w:rsidR="00D704D8" w:rsidRPr="00D704D8" w:rsidRDefault="00D704D8" w:rsidP="00D704D8">
      <w:r w:rsidRPr="00D704D8">
        <w:t xml:space="preserve">«Объединение результатов объектового сравнения экологической ситуации в 20 городах атомной промышленности позволяет обобщить вывод об экологической приемлемости эксплуатируемых объектов использования атомной энергии. Уровни радиационного риска для всех объектов использования атомной энергии пренебрежимо малы и существенно ниже диапазона приемлемого риска, определяемого Роспотребнадзором и санитарными правилами в области радиационной безопасности, а также требованиями Всемирной организации здравоохранения», – отметил научный сотрудник ИБРАЭ РАН </w:t>
      </w:r>
      <w:r w:rsidRPr="00D704D8">
        <w:rPr>
          <w:b/>
          <w:bCs/>
        </w:rPr>
        <w:t>Арам Аракелян</w:t>
      </w:r>
      <w:r w:rsidRPr="00D704D8">
        <w:t xml:space="preserve">. </w:t>
      </w:r>
    </w:p>
    <w:p w14:paraId="297BB395" w14:textId="77777777" w:rsidR="00D704D8" w:rsidRPr="00D704D8" w:rsidRDefault="00D704D8" w:rsidP="00D704D8"/>
    <w:p w14:paraId="09A51C52" w14:textId="5DB33FF5" w:rsidR="00D704D8" w:rsidRPr="00D704D8" w:rsidRDefault="00D704D8" w:rsidP="00D704D8">
      <w:r w:rsidRPr="00D704D8">
        <w:t xml:space="preserve">«Современные системы непрерывного мониторинга качества воздуха и воды построены на базе автоматических программно-аппаратных комплексов, располагаемых в локациях, требующих круглосуточного контроля. Это инструмент контроля и принятия риск-ориентированных решений на благо общества. Например, на Магнитогорской городской свалке в результате проведенных работ по рекультивации выбросы вредных веществ в атмосферу города были сокращены более чем на 16,7 тыс. тонн в год. Тем самым, улучшено качество жизни более 500 тыс. человек», – отметила заместитель генерального директора по стратегии АО «Росатом Экологический Интегратор» </w:t>
      </w:r>
      <w:r w:rsidRPr="00D704D8">
        <w:rPr>
          <w:b/>
          <w:bCs/>
        </w:rPr>
        <w:t xml:space="preserve">Наталья </w:t>
      </w:r>
      <w:proofErr w:type="spellStart"/>
      <w:r w:rsidRPr="00D704D8">
        <w:rPr>
          <w:b/>
          <w:bCs/>
        </w:rPr>
        <w:t>Кудлаева</w:t>
      </w:r>
      <w:proofErr w:type="spellEnd"/>
      <w:r w:rsidRPr="00D704D8">
        <w:t>.</w:t>
      </w:r>
    </w:p>
    <w:p w14:paraId="1E3C2A51" w14:textId="77777777" w:rsidR="00D704D8" w:rsidRPr="00D704D8" w:rsidRDefault="00D704D8" w:rsidP="00D704D8"/>
    <w:p w14:paraId="05302591" w14:textId="328F2D71" w:rsidR="00D704D8" w:rsidRPr="00D704D8" w:rsidRDefault="00D704D8" w:rsidP="00D704D8">
      <w:pPr>
        <w:rPr>
          <w:b/>
          <w:bCs/>
        </w:rPr>
      </w:pPr>
      <w:r w:rsidRPr="00D704D8">
        <w:rPr>
          <w:b/>
          <w:bCs/>
        </w:rPr>
        <w:t>С</w:t>
      </w:r>
      <w:r w:rsidRPr="00D704D8">
        <w:rPr>
          <w:b/>
          <w:bCs/>
        </w:rPr>
        <w:t>правк</w:t>
      </w:r>
      <w:r w:rsidRPr="00D704D8">
        <w:rPr>
          <w:b/>
          <w:bCs/>
        </w:rPr>
        <w:t>а</w:t>
      </w:r>
      <w:r w:rsidRPr="00D704D8">
        <w:rPr>
          <w:b/>
          <w:bCs/>
        </w:rPr>
        <w:t>:</w:t>
      </w:r>
    </w:p>
    <w:p w14:paraId="231DF1BC" w14:textId="77777777" w:rsidR="00D704D8" w:rsidRPr="00D704D8" w:rsidRDefault="00D704D8" w:rsidP="00D704D8"/>
    <w:p w14:paraId="4ECF8CC4" w14:textId="2757972C" w:rsidR="00D704D8" w:rsidRPr="00D704D8" w:rsidRDefault="00D704D8" w:rsidP="00D704D8">
      <w:r w:rsidRPr="00D704D8">
        <w:lastRenderedPageBreak/>
        <w:t>«Росатом» уже много лет осуществляет свою деятельность с учетом повестки устойчивого развития. Принципы устойчивого развития внесены в долгосрочную стратегию госкорпорации. В 2020 году была принята Единая отраслевая политика в области устойчивого развития. «Росатом» является крупнейшим производителем низкоуглеродной электроэнергии в России, обеспечивая порядка 20</w:t>
      </w:r>
      <w:r>
        <w:t xml:space="preserve"> </w:t>
      </w:r>
      <w:r w:rsidRPr="00D704D8">
        <w:t>% от общего объема производимой в стране электроэнергии. В августе 2023 года рейтинговое агентство АО «Эксперт РА» присвоило госкорпорации рейтинг ESG-II (b), что соответствует очень высокому уровню соблюдения интересов в области устойчивого развития при принятии ключевых решений.</w:t>
      </w:r>
    </w:p>
    <w:p w14:paraId="0B582262" w14:textId="77777777" w:rsidR="00D704D8" w:rsidRPr="00D704D8" w:rsidRDefault="00D704D8" w:rsidP="00D704D8"/>
    <w:p w14:paraId="4F2BC1A6" w14:textId="77777777" w:rsidR="00D704D8" w:rsidRPr="00D704D8" w:rsidRDefault="00D704D8" w:rsidP="00D704D8">
      <w:r w:rsidRPr="00D704D8">
        <w:t>Благодаря развитию проектов в сфере устойчивого развития в России формируется более ответственная бизнес-атмосфера. Учитывается степень ответственности компаний, их воздействие на окружающую среду. Система ESG-рейтингов повышает конкурентоспособность отечественных компаний. «Росатом» и его предприятия принимают активное участие в этой работе.</w:t>
      </w:r>
    </w:p>
    <w:p w14:paraId="5CB0D20C" w14:textId="77777777" w:rsidR="00D704D8" w:rsidRPr="00D704D8" w:rsidRDefault="00D704D8" w:rsidP="00D704D8"/>
    <w:p w14:paraId="52364CD1" w14:textId="28CFD99B" w:rsidR="0026405A" w:rsidRPr="00D704D8" w:rsidRDefault="0026405A" w:rsidP="00D704D8"/>
    <w:sectPr w:rsidR="0026405A" w:rsidRPr="00D704D8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EEEE7" w14:textId="77777777" w:rsidR="00A831C7" w:rsidRDefault="00A831C7">
      <w:r>
        <w:separator/>
      </w:r>
    </w:p>
  </w:endnote>
  <w:endnote w:type="continuationSeparator" w:id="0">
    <w:p w14:paraId="76329DCB" w14:textId="77777777" w:rsidR="00A831C7" w:rsidRDefault="00A8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406BA" w14:textId="77777777" w:rsidR="00A831C7" w:rsidRDefault="00A831C7">
      <w:r>
        <w:separator/>
      </w:r>
    </w:p>
  </w:footnote>
  <w:footnote w:type="continuationSeparator" w:id="0">
    <w:p w14:paraId="716DCAB8" w14:textId="77777777" w:rsidR="00A831C7" w:rsidRDefault="00A83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4F61"/>
    <w:rsid w:val="000A7EAD"/>
    <w:rsid w:val="000B0D4C"/>
    <w:rsid w:val="000B3B12"/>
    <w:rsid w:val="000B421B"/>
    <w:rsid w:val="000B65A0"/>
    <w:rsid w:val="000C3DD9"/>
    <w:rsid w:val="000C482B"/>
    <w:rsid w:val="000D1A0A"/>
    <w:rsid w:val="001156A1"/>
    <w:rsid w:val="00154FA2"/>
    <w:rsid w:val="00182BE7"/>
    <w:rsid w:val="00187068"/>
    <w:rsid w:val="001C0DAA"/>
    <w:rsid w:val="001C5F70"/>
    <w:rsid w:val="001F1996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71D0"/>
    <w:rsid w:val="002E5C63"/>
    <w:rsid w:val="002E5D2B"/>
    <w:rsid w:val="00303393"/>
    <w:rsid w:val="00303786"/>
    <w:rsid w:val="00305D2F"/>
    <w:rsid w:val="00331BBA"/>
    <w:rsid w:val="00334629"/>
    <w:rsid w:val="00340AE9"/>
    <w:rsid w:val="003664E4"/>
    <w:rsid w:val="00374090"/>
    <w:rsid w:val="003A59AE"/>
    <w:rsid w:val="003E41AC"/>
    <w:rsid w:val="003E5CCD"/>
    <w:rsid w:val="003F19E0"/>
    <w:rsid w:val="003F1A47"/>
    <w:rsid w:val="004008EA"/>
    <w:rsid w:val="00420CE7"/>
    <w:rsid w:val="00425555"/>
    <w:rsid w:val="00436BA3"/>
    <w:rsid w:val="004446B1"/>
    <w:rsid w:val="004455B7"/>
    <w:rsid w:val="00451AE6"/>
    <w:rsid w:val="00453419"/>
    <w:rsid w:val="0046788E"/>
    <w:rsid w:val="004A36B9"/>
    <w:rsid w:val="004B2D6B"/>
    <w:rsid w:val="004D0398"/>
    <w:rsid w:val="004D1D3E"/>
    <w:rsid w:val="004D6C96"/>
    <w:rsid w:val="004F6C87"/>
    <w:rsid w:val="00514080"/>
    <w:rsid w:val="005230C8"/>
    <w:rsid w:val="005438BE"/>
    <w:rsid w:val="00554B57"/>
    <w:rsid w:val="00560AC5"/>
    <w:rsid w:val="0057085D"/>
    <w:rsid w:val="00572C4A"/>
    <w:rsid w:val="00575436"/>
    <w:rsid w:val="005871A1"/>
    <w:rsid w:val="00587C2F"/>
    <w:rsid w:val="00591795"/>
    <w:rsid w:val="005A0EDB"/>
    <w:rsid w:val="005A15CE"/>
    <w:rsid w:val="005C0213"/>
    <w:rsid w:val="005C5079"/>
    <w:rsid w:val="005D61A7"/>
    <w:rsid w:val="005F5785"/>
    <w:rsid w:val="005F7BAE"/>
    <w:rsid w:val="00601A77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E601C"/>
    <w:rsid w:val="006F14B7"/>
    <w:rsid w:val="006F2633"/>
    <w:rsid w:val="006F6DF3"/>
    <w:rsid w:val="00702575"/>
    <w:rsid w:val="0071031B"/>
    <w:rsid w:val="007314C2"/>
    <w:rsid w:val="00733C59"/>
    <w:rsid w:val="00742D73"/>
    <w:rsid w:val="0075226B"/>
    <w:rsid w:val="00755977"/>
    <w:rsid w:val="00763D80"/>
    <w:rsid w:val="0079067E"/>
    <w:rsid w:val="00792467"/>
    <w:rsid w:val="007953C7"/>
    <w:rsid w:val="007A204E"/>
    <w:rsid w:val="007B68DC"/>
    <w:rsid w:val="007D19C4"/>
    <w:rsid w:val="007E69DB"/>
    <w:rsid w:val="007F432C"/>
    <w:rsid w:val="008016C0"/>
    <w:rsid w:val="0080357B"/>
    <w:rsid w:val="0081454C"/>
    <w:rsid w:val="00856DFB"/>
    <w:rsid w:val="008737F3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7308A"/>
    <w:rsid w:val="009941C2"/>
    <w:rsid w:val="009B3E7E"/>
    <w:rsid w:val="009E601A"/>
    <w:rsid w:val="009F59B1"/>
    <w:rsid w:val="00A043AE"/>
    <w:rsid w:val="00A12678"/>
    <w:rsid w:val="00A221C0"/>
    <w:rsid w:val="00A27C2B"/>
    <w:rsid w:val="00A459D5"/>
    <w:rsid w:val="00A514EF"/>
    <w:rsid w:val="00A748C2"/>
    <w:rsid w:val="00A831C7"/>
    <w:rsid w:val="00A91A68"/>
    <w:rsid w:val="00AA50A3"/>
    <w:rsid w:val="00AA5AB1"/>
    <w:rsid w:val="00AB39CA"/>
    <w:rsid w:val="00AC21F2"/>
    <w:rsid w:val="00AD240B"/>
    <w:rsid w:val="00AE1AE8"/>
    <w:rsid w:val="00AE5C2F"/>
    <w:rsid w:val="00B32D7B"/>
    <w:rsid w:val="00B350D8"/>
    <w:rsid w:val="00B357ED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B7860"/>
    <w:rsid w:val="00BC115E"/>
    <w:rsid w:val="00BC5986"/>
    <w:rsid w:val="00BD34DE"/>
    <w:rsid w:val="00BD4DF2"/>
    <w:rsid w:val="00BF04BE"/>
    <w:rsid w:val="00BF14B7"/>
    <w:rsid w:val="00C22B01"/>
    <w:rsid w:val="00C23DC0"/>
    <w:rsid w:val="00C2699F"/>
    <w:rsid w:val="00C323B7"/>
    <w:rsid w:val="00C41066"/>
    <w:rsid w:val="00C43367"/>
    <w:rsid w:val="00C805A9"/>
    <w:rsid w:val="00CA45D2"/>
    <w:rsid w:val="00CA582C"/>
    <w:rsid w:val="00CA6010"/>
    <w:rsid w:val="00CB55FA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16B1A"/>
    <w:rsid w:val="00D215BC"/>
    <w:rsid w:val="00D23C54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E20440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C6D8B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2025-03-03T14:34:00Z</dcterms:created>
  <dcterms:modified xsi:type="dcterms:W3CDTF">2025-03-03T14:34:00Z</dcterms:modified>
</cp:coreProperties>
</file>