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F54" w:rsidRDefault="00E25F5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c"/>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07"/>
        <w:gridCol w:w="4250"/>
        <w:gridCol w:w="5017"/>
      </w:tblGrid>
      <w:tr w:rsidR="00E25F54">
        <w:tc>
          <w:tcPr>
            <w:tcW w:w="1507" w:type="dxa"/>
          </w:tcPr>
          <w:p w:rsidR="00E25F54" w:rsidRDefault="00C408AD">
            <w:pPr>
              <w:ind w:right="560"/>
              <w:rPr>
                <w:sz w:val="28"/>
                <w:szCs w:val="28"/>
              </w:rPr>
            </w:pPr>
            <w:r>
              <w:rPr>
                <w:noProof/>
                <w:lang w:val="ru-RU"/>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278893</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21665" cy="619760"/>
                          </a:xfrm>
                          <a:prstGeom prst="rect">
                            <a:avLst/>
                          </a:prstGeom>
                          <a:ln/>
                        </pic:spPr>
                      </pic:pic>
                    </a:graphicData>
                  </a:graphic>
                </wp:anchor>
              </w:drawing>
            </w:r>
          </w:p>
        </w:tc>
        <w:tc>
          <w:tcPr>
            <w:tcW w:w="4250" w:type="dxa"/>
          </w:tcPr>
          <w:p w:rsidR="00E25F54" w:rsidRDefault="00E25F54">
            <w:pPr>
              <w:ind w:right="560"/>
              <w:rPr>
                <w:sz w:val="28"/>
                <w:szCs w:val="28"/>
              </w:rPr>
            </w:pPr>
          </w:p>
          <w:p w:rsidR="00E25F54" w:rsidRDefault="00C408AD">
            <w:pPr>
              <w:ind w:right="560"/>
              <w:rPr>
                <w:sz w:val="28"/>
                <w:szCs w:val="28"/>
              </w:rPr>
            </w:pPr>
            <w:proofErr w:type="spellStart"/>
            <w:r>
              <w:rPr>
                <w:sz w:val="28"/>
                <w:szCs w:val="28"/>
              </w:rPr>
              <w:t>Rosatom</w:t>
            </w:r>
            <w:proofErr w:type="spellEnd"/>
            <w:r>
              <w:rPr>
                <w:sz w:val="28"/>
                <w:szCs w:val="28"/>
              </w:rPr>
              <w:t xml:space="preserve"> digital </w:t>
            </w:r>
          </w:p>
          <w:p w:rsidR="00E25F54" w:rsidRDefault="00C408AD">
            <w:pPr>
              <w:ind w:right="560"/>
              <w:rPr>
                <w:sz w:val="28"/>
                <w:szCs w:val="28"/>
              </w:rPr>
            </w:pPr>
            <w:r>
              <w:rPr>
                <w:sz w:val="28"/>
                <w:szCs w:val="28"/>
              </w:rPr>
              <w:t xml:space="preserve">press office  </w:t>
            </w:r>
            <w:r>
              <w:rPr>
                <w:sz w:val="28"/>
                <w:szCs w:val="28"/>
              </w:rPr>
              <w:br/>
            </w:r>
            <w:hyperlink r:id="rId6">
              <w:r>
                <w:rPr>
                  <w:color w:val="0563C1"/>
                  <w:sz w:val="28"/>
                  <w:szCs w:val="28"/>
                  <w:u w:val="single"/>
                </w:rPr>
                <w:t>https://atommedia.online/en/</w:t>
              </w:r>
            </w:hyperlink>
            <w:r>
              <w:rPr>
                <w:sz w:val="28"/>
                <w:szCs w:val="28"/>
              </w:rPr>
              <w:t xml:space="preserve"> </w:t>
            </w:r>
          </w:p>
        </w:tc>
        <w:tc>
          <w:tcPr>
            <w:tcW w:w="5017" w:type="dxa"/>
          </w:tcPr>
          <w:p w:rsidR="00E25F54" w:rsidRDefault="00E25F54">
            <w:pPr>
              <w:ind w:right="560"/>
              <w:jc w:val="right"/>
              <w:rPr>
                <w:b/>
                <w:sz w:val="28"/>
                <w:szCs w:val="28"/>
              </w:rPr>
            </w:pPr>
          </w:p>
          <w:p w:rsidR="00E25F54" w:rsidRDefault="00C408AD">
            <w:pPr>
              <w:ind w:right="560"/>
              <w:jc w:val="right"/>
              <w:rPr>
                <w:b/>
                <w:sz w:val="28"/>
                <w:szCs w:val="28"/>
              </w:rPr>
            </w:pPr>
            <w:r>
              <w:rPr>
                <w:b/>
                <w:sz w:val="28"/>
                <w:szCs w:val="28"/>
              </w:rPr>
              <w:t>Press release</w:t>
            </w:r>
          </w:p>
          <w:p w:rsidR="00E25F54" w:rsidRDefault="00C408AD">
            <w:pPr>
              <w:ind w:right="560"/>
              <w:jc w:val="right"/>
              <w:rPr>
                <w:sz w:val="28"/>
                <w:szCs w:val="28"/>
              </w:rPr>
            </w:pPr>
            <w:r>
              <w:rPr>
                <w:sz w:val="28"/>
                <w:szCs w:val="28"/>
              </w:rPr>
              <w:t>26.06.24</w:t>
            </w:r>
          </w:p>
        </w:tc>
      </w:tr>
    </w:tbl>
    <w:p w:rsidR="00E25F54" w:rsidRDefault="00C408AD">
      <w:pPr>
        <w:ind w:left="720"/>
        <w:rPr>
          <w:sz w:val="28"/>
          <w:szCs w:val="28"/>
        </w:rPr>
      </w:pPr>
      <w:r>
        <w:rPr>
          <w:sz w:val="28"/>
          <w:szCs w:val="28"/>
        </w:rPr>
        <w:t xml:space="preserve"> </w:t>
      </w:r>
    </w:p>
    <w:p w:rsidR="00E25F54" w:rsidRDefault="00E25F54">
      <w:pPr>
        <w:ind w:left="720"/>
        <w:rPr>
          <w:sz w:val="28"/>
          <w:szCs w:val="28"/>
        </w:rPr>
      </w:pPr>
    </w:p>
    <w:p w:rsidR="00E25F54" w:rsidRDefault="00C408AD">
      <w:pPr>
        <w:ind w:right="560"/>
        <w:jc w:val="center"/>
        <w:rPr>
          <w:b/>
          <w:sz w:val="28"/>
          <w:szCs w:val="28"/>
        </w:rPr>
      </w:pPr>
      <w:proofErr w:type="spellStart"/>
      <w:r>
        <w:rPr>
          <w:b/>
          <w:sz w:val="28"/>
          <w:szCs w:val="28"/>
        </w:rPr>
        <w:t>Rosatom</w:t>
      </w:r>
      <w:proofErr w:type="spellEnd"/>
      <w:r>
        <w:rPr>
          <w:b/>
          <w:sz w:val="28"/>
          <w:szCs w:val="28"/>
        </w:rPr>
        <w:t xml:space="preserve"> Director General took part in ceremonial events </w:t>
      </w:r>
      <w:proofErr w:type="gramStart"/>
      <w:r>
        <w:rPr>
          <w:b/>
          <w:sz w:val="28"/>
          <w:szCs w:val="28"/>
        </w:rPr>
        <w:t>on the occasion of</w:t>
      </w:r>
      <w:proofErr w:type="gramEnd"/>
      <w:r>
        <w:rPr>
          <w:b/>
          <w:sz w:val="28"/>
          <w:szCs w:val="28"/>
        </w:rPr>
        <w:t xml:space="preserve"> the 70th anniversary of the world's first NPP</w:t>
      </w:r>
    </w:p>
    <w:p w:rsidR="00E25F54" w:rsidRDefault="00C408AD">
      <w:pPr>
        <w:shd w:val="clear" w:color="auto" w:fill="FFFFFF"/>
        <w:spacing w:after="240"/>
        <w:jc w:val="both"/>
        <w:rPr>
          <w:rFonts w:ascii="Times New Roman" w:eastAsia="Times New Roman" w:hAnsi="Times New Roman" w:cs="Times New Roman"/>
          <w:i/>
        </w:rPr>
      </w:pPr>
      <w:r>
        <w:rPr>
          <w:rFonts w:ascii="Times New Roman" w:eastAsia="Times New Roman" w:hAnsi="Times New Roman" w:cs="Times New Roman"/>
          <w:i/>
        </w:rPr>
        <w:t xml:space="preserve">The updated museum of the First NPP and the international youth nuclear forum opened in </w:t>
      </w:r>
      <w:proofErr w:type="spellStart"/>
      <w:r>
        <w:rPr>
          <w:rFonts w:ascii="Times New Roman" w:eastAsia="Times New Roman" w:hAnsi="Times New Roman" w:cs="Times New Roman"/>
          <w:i/>
        </w:rPr>
        <w:t>Obninsk</w:t>
      </w:r>
      <w:proofErr w:type="spellEnd"/>
    </w:p>
    <w:p w:rsidR="00E25F54" w:rsidRDefault="00C408AD">
      <w:pPr>
        <w:ind w:right="560"/>
      </w:pPr>
      <w:r>
        <w:t>On June 26, a series of ceremonial even</w:t>
      </w:r>
      <w:r>
        <w:t xml:space="preserve">ts took place in </w:t>
      </w:r>
      <w:proofErr w:type="spellStart"/>
      <w:r>
        <w:t>Obninsk</w:t>
      </w:r>
      <w:proofErr w:type="spellEnd"/>
      <w:r>
        <w:t xml:space="preserve"> (Kaluga region) </w:t>
      </w:r>
      <w:proofErr w:type="gramStart"/>
      <w:r>
        <w:t>on the occasion of</w:t>
      </w:r>
      <w:proofErr w:type="gramEnd"/>
      <w:r>
        <w:t xml:space="preserve"> the 70th anniversary of the world's First NPP. Among the participants of the events were Alexey </w:t>
      </w:r>
      <w:proofErr w:type="spellStart"/>
      <w:r>
        <w:t>Likhachev</w:t>
      </w:r>
      <w:proofErr w:type="spellEnd"/>
      <w:r>
        <w:t xml:space="preserve">, </w:t>
      </w:r>
      <w:proofErr w:type="spellStart"/>
      <w:r>
        <w:t>Rosatom</w:t>
      </w:r>
      <w:proofErr w:type="spellEnd"/>
      <w:r>
        <w:t xml:space="preserve"> Director General, Dmitry </w:t>
      </w:r>
      <w:proofErr w:type="spellStart"/>
      <w:r>
        <w:t>Chernyshenko</w:t>
      </w:r>
      <w:proofErr w:type="spellEnd"/>
      <w:r>
        <w:t>, Deputy Chairman of the Government of the R</w:t>
      </w:r>
      <w:r>
        <w:t xml:space="preserve">ussian Federation, ambassadors of friendly countries, representatives of the administration of the Kaluga region and the city of </w:t>
      </w:r>
      <w:proofErr w:type="spellStart"/>
      <w:r>
        <w:t>Obninsk</w:t>
      </w:r>
      <w:proofErr w:type="spellEnd"/>
      <w:r>
        <w:t>, young scientists and foreign students of Russian universities.</w:t>
      </w:r>
    </w:p>
    <w:p w:rsidR="00E25F54" w:rsidRDefault="00E25F54">
      <w:pPr>
        <w:ind w:right="560"/>
      </w:pPr>
    </w:p>
    <w:p w:rsidR="00E25F54" w:rsidRDefault="00C408AD">
      <w:pPr>
        <w:ind w:right="560"/>
      </w:pPr>
      <w:r>
        <w:t>The first event in the celebration program was the ope</w:t>
      </w:r>
      <w:r>
        <w:t xml:space="preserve">ning ceremony of the ‘World's First Nuclear Power Plant’ industrial memorial complex looking renewed after reconstruction. Dmitry </w:t>
      </w:r>
      <w:proofErr w:type="spellStart"/>
      <w:r>
        <w:t>Chernyshenko</w:t>
      </w:r>
      <w:proofErr w:type="spellEnd"/>
      <w:r>
        <w:t xml:space="preserve">, Deputy Prime Minister of the Russian Federation, Alexey </w:t>
      </w:r>
      <w:proofErr w:type="spellStart"/>
      <w:r>
        <w:t>Likhachev</w:t>
      </w:r>
      <w:proofErr w:type="spellEnd"/>
      <w:r>
        <w:t xml:space="preserve">, </w:t>
      </w:r>
      <w:proofErr w:type="spellStart"/>
      <w:r>
        <w:t>Rosatom</w:t>
      </w:r>
      <w:proofErr w:type="spellEnd"/>
      <w:r>
        <w:t xml:space="preserve"> Director General, </w:t>
      </w:r>
      <w:proofErr w:type="spellStart"/>
      <w:r>
        <w:t>Vladislav</w:t>
      </w:r>
      <w:proofErr w:type="spellEnd"/>
      <w:r>
        <w:t xml:space="preserve"> </w:t>
      </w:r>
      <w:proofErr w:type="spellStart"/>
      <w:r>
        <w:t>Shapsha</w:t>
      </w:r>
      <w:proofErr w:type="spellEnd"/>
      <w:r>
        <w:t xml:space="preserve">, </w:t>
      </w:r>
      <w:r>
        <w:t xml:space="preserve">Governor of the Kaluga Region, Mikhail </w:t>
      </w:r>
      <w:proofErr w:type="spellStart"/>
      <w:r>
        <w:t>Kovalchuk</w:t>
      </w:r>
      <w:proofErr w:type="spellEnd"/>
      <w:r>
        <w:t xml:space="preserve">, </w:t>
      </w:r>
      <w:proofErr w:type="gramStart"/>
      <w:r>
        <w:t>President</w:t>
      </w:r>
      <w:proofErr w:type="gramEnd"/>
      <w:r>
        <w:t xml:space="preserve"> of the </w:t>
      </w:r>
      <w:proofErr w:type="spellStart"/>
      <w:r>
        <w:t>Kurchatov</w:t>
      </w:r>
      <w:proofErr w:type="spellEnd"/>
      <w:r>
        <w:t xml:space="preserve"> Institute Research Center took part in the ceremony. The guests of honor placed a historical plaque on the building of the </w:t>
      </w:r>
      <w:proofErr w:type="spellStart"/>
      <w:r>
        <w:t>Obninsk</w:t>
      </w:r>
      <w:proofErr w:type="spellEnd"/>
      <w:r>
        <w:t xml:space="preserve"> NPP. A children's symphony orchestra performed f</w:t>
      </w:r>
      <w:r>
        <w:t>or the event participants.</w:t>
      </w:r>
    </w:p>
    <w:p w:rsidR="00E25F54" w:rsidRDefault="00E25F54">
      <w:pPr>
        <w:ind w:right="560"/>
      </w:pPr>
    </w:p>
    <w:p w:rsidR="00E25F54" w:rsidRDefault="00C408AD">
      <w:pPr>
        <w:ind w:right="560"/>
      </w:pPr>
      <w:r>
        <w:t xml:space="preserve">“The </w:t>
      </w:r>
      <w:proofErr w:type="spellStart"/>
      <w:r>
        <w:t>Obninsk</w:t>
      </w:r>
      <w:proofErr w:type="spellEnd"/>
      <w:r>
        <w:t xml:space="preserve"> NPP marks the start of the world nuclear energy industry. The projects of those years laid the foundation for the entire areas that are still the basis for our work, including large and SMR-based NPPs, ship reactors</w:t>
      </w:r>
      <w:r>
        <w:t>, medical isotopes, and new materials. Today we are looking to new atomic breakthroughs such as the world’s first Gen IV energy unit with closed fuel cycle at the turn of the 30s, transition to a fundamentally different type of energy production – thermonu</w:t>
      </w:r>
      <w:r>
        <w:t xml:space="preserve">clear fusion,” noted </w:t>
      </w:r>
      <w:proofErr w:type="spellStart"/>
      <w:r>
        <w:t>Rosatom</w:t>
      </w:r>
      <w:proofErr w:type="spellEnd"/>
      <w:r>
        <w:t xml:space="preserve"> Director General Alexey </w:t>
      </w:r>
      <w:proofErr w:type="spellStart"/>
      <w:r>
        <w:t>Likhachev</w:t>
      </w:r>
      <w:proofErr w:type="spellEnd"/>
      <w:r>
        <w:t>.</w:t>
      </w:r>
    </w:p>
    <w:p w:rsidR="00E25F54" w:rsidRDefault="00E25F54">
      <w:pPr>
        <w:ind w:right="560"/>
      </w:pPr>
    </w:p>
    <w:p w:rsidR="00E25F54" w:rsidRDefault="00C408AD">
      <w:pPr>
        <w:ind w:right="560"/>
      </w:pPr>
      <w:r>
        <w:t xml:space="preserve">At the OINPE NRNU </w:t>
      </w:r>
      <w:proofErr w:type="spellStart"/>
      <w:r>
        <w:t>MEPhI</w:t>
      </w:r>
      <w:proofErr w:type="spellEnd"/>
      <w:r>
        <w:t xml:space="preserve">, government representatives, management of </w:t>
      </w:r>
      <w:proofErr w:type="spellStart"/>
      <w:r>
        <w:t>Rosatom</w:t>
      </w:r>
      <w:proofErr w:type="spellEnd"/>
      <w:r>
        <w:t xml:space="preserve"> and the </w:t>
      </w:r>
      <w:proofErr w:type="spellStart"/>
      <w:r>
        <w:t>Kurchatov</w:t>
      </w:r>
      <w:proofErr w:type="spellEnd"/>
      <w:r>
        <w:t xml:space="preserve"> Institute met with foreign students from Egypt, India, Bolivia, Zambia and other countries studyin</w:t>
      </w:r>
      <w:r>
        <w:t xml:space="preserve">g in Russia. The meeting participants were Dmitry </w:t>
      </w:r>
      <w:proofErr w:type="spellStart"/>
      <w:r>
        <w:t>Chernyshenko</w:t>
      </w:r>
      <w:proofErr w:type="spellEnd"/>
      <w:r>
        <w:t xml:space="preserve">, Alexey </w:t>
      </w:r>
      <w:proofErr w:type="spellStart"/>
      <w:r>
        <w:t>Likhachev</w:t>
      </w:r>
      <w:proofErr w:type="spellEnd"/>
      <w:r>
        <w:t xml:space="preserve">, Mikhail </w:t>
      </w:r>
      <w:proofErr w:type="spellStart"/>
      <w:r>
        <w:t>Kovalchuk</w:t>
      </w:r>
      <w:proofErr w:type="spellEnd"/>
      <w:r>
        <w:t xml:space="preserve">, Vladimir Shevchenko, Rector of NRNU </w:t>
      </w:r>
      <w:proofErr w:type="spellStart"/>
      <w:r>
        <w:t>MEPhI</w:t>
      </w:r>
      <w:proofErr w:type="spellEnd"/>
      <w:r>
        <w:t xml:space="preserve">, Tatyana </w:t>
      </w:r>
      <w:proofErr w:type="spellStart"/>
      <w:r>
        <w:t>Terentyeva</w:t>
      </w:r>
      <w:proofErr w:type="spellEnd"/>
      <w:r>
        <w:t xml:space="preserve">, </w:t>
      </w:r>
      <w:proofErr w:type="gramStart"/>
      <w:r>
        <w:t>Deputy</w:t>
      </w:r>
      <w:proofErr w:type="gramEnd"/>
      <w:r>
        <w:t xml:space="preserve"> Director General for Personnel of </w:t>
      </w:r>
      <w:proofErr w:type="spellStart"/>
      <w:r>
        <w:t>Rosatom</w:t>
      </w:r>
      <w:proofErr w:type="spellEnd"/>
      <w:r>
        <w:t>. All students are members of the Mega Counc</w:t>
      </w:r>
      <w:r>
        <w:t xml:space="preserve">il and ambassadors of Russian nuclear education. The meeting discussed issues related to the competitiveness of Russian education and directions for its promotion in the world, career development support, aspects of the </w:t>
      </w:r>
      <w:proofErr w:type="spellStart"/>
      <w:r>
        <w:t>Obninsk</w:t>
      </w:r>
      <w:proofErr w:type="spellEnd"/>
      <w:r>
        <w:t xml:space="preserve"> Tech project, formation of a</w:t>
      </w:r>
      <w:r>
        <w:t xml:space="preserve"> graduate community, and talked about why it is important to study in Russia, how to promote Russian education abroad with the help of students.</w:t>
      </w:r>
    </w:p>
    <w:p w:rsidR="00E25F54" w:rsidRDefault="00E25F54">
      <w:pPr>
        <w:ind w:right="560"/>
      </w:pPr>
    </w:p>
    <w:p w:rsidR="00E25F54" w:rsidRDefault="00C408AD">
      <w:pPr>
        <w:ind w:right="560"/>
      </w:pPr>
      <w:r>
        <w:t xml:space="preserve">The opening of the II International Youth Nuclear Forum </w:t>
      </w:r>
      <w:proofErr w:type="spellStart"/>
      <w:r>
        <w:t>Obninsk</w:t>
      </w:r>
      <w:proofErr w:type="spellEnd"/>
      <w:r>
        <w:t xml:space="preserve"> NEW took place at </w:t>
      </w:r>
      <w:proofErr w:type="spellStart"/>
      <w:r>
        <w:t>Rosatom</w:t>
      </w:r>
      <w:proofErr w:type="spellEnd"/>
      <w:r>
        <w:t xml:space="preserve"> Technical Academy. D</w:t>
      </w:r>
      <w:r>
        <w:t xml:space="preserve">eputy Chairman of the Government of the Russian Federation Dmitry </w:t>
      </w:r>
      <w:proofErr w:type="spellStart"/>
      <w:r>
        <w:t>Chernyshenko</w:t>
      </w:r>
      <w:proofErr w:type="spellEnd"/>
      <w:r>
        <w:t xml:space="preserve">, Governor of the Kaluga Region </w:t>
      </w:r>
      <w:proofErr w:type="spellStart"/>
      <w:r>
        <w:t>Vladislav</w:t>
      </w:r>
      <w:proofErr w:type="spellEnd"/>
      <w:r>
        <w:t xml:space="preserve"> </w:t>
      </w:r>
      <w:proofErr w:type="spellStart"/>
      <w:r>
        <w:t>Shapsha</w:t>
      </w:r>
      <w:proofErr w:type="spellEnd"/>
      <w:r>
        <w:t xml:space="preserve">, Head of the IAEA Rafael </w:t>
      </w:r>
      <w:proofErr w:type="spellStart"/>
      <w:r>
        <w:t>Grossi</w:t>
      </w:r>
      <w:proofErr w:type="spellEnd"/>
      <w:r>
        <w:t xml:space="preserve"> </w:t>
      </w:r>
      <w:r>
        <w:lastRenderedPageBreak/>
        <w:t xml:space="preserve">(via video), and </w:t>
      </w:r>
      <w:proofErr w:type="spellStart"/>
      <w:r w:rsidRPr="00C408AD">
        <w:t>Sama</w:t>
      </w:r>
      <w:proofErr w:type="spellEnd"/>
      <w:r w:rsidRPr="00C408AD">
        <w:t xml:space="preserve"> Bilbao y León, Director General of the World Nuclear Association </w:t>
      </w:r>
      <w:bookmarkStart w:id="0" w:name="_GoBack"/>
      <w:bookmarkEnd w:id="0"/>
      <w:r>
        <w:t>(via video) welco</w:t>
      </w:r>
      <w:r>
        <w:t xml:space="preserve">med the Forum participants. The Forum brought together about 500 students, graduate students, young scientists and atomists from 100 countries. The Forum plenary session ‘World Inspired by Atom: Our Common Dream for the Next 70 Years’ discussed the future </w:t>
      </w:r>
      <w:r>
        <w:t xml:space="preserve">of the nuclear industry and its importance for humanity. </w:t>
      </w:r>
      <w:proofErr w:type="gramStart"/>
      <w:r>
        <w:t xml:space="preserve">The session speakers were Valery </w:t>
      </w:r>
      <w:proofErr w:type="spellStart"/>
      <w:r>
        <w:t>Falkov</w:t>
      </w:r>
      <w:proofErr w:type="spellEnd"/>
      <w:r>
        <w:t xml:space="preserve">, Alexey </w:t>
      </w:r>
      <w:proofErr w:type="spellStart"/>
      <w:r>
        <w:t>Likhachev</w:t>
      </w:r>
      <w:proofErr w:type="spellEnd"/>
      <w:r>
        <w:t xml:space="preserve">, Mikhail </w:t>
      </w:r>
      <w:proofErr w:type="spellStart"/>
      <w:r>
        <w:t>Kovalchuk</w:t>
      </w:r>
      <w:proofErr w:type="spellEnd"/>
      <w:r>
        <w:t xml:space="preserve">, Deputy Director General of the IAEA Mikhail </w:t>
      </w:r>
      <w:proofErr w:type="spellStart"/>
      <w:r>
        <w:t>Chudakov</w:t>
      </w:r>
      <w:proofErr w:type="spellEnd"/>
      <w:r>
        <w:t xml:space="preserve">, Director of the Joint Institute for Nuclear Research </w:t>
      </w:r>
      <w:proofErr w:type="spellStart"/>
      <w:r>
        <w:t>Grigory</w:t>
      </w:r>
      <w:proofErr w:type="spellEnd"/>
      <w:r>
        <w:t xml:space="preserve"> </w:t>
      </w:r>
      <w:proofErr w:type="spellStart"/>
      <w:r>
        <w:t>Trubni</w:t>
      </w:r>
      <w:r>
        <w:t>kov</w:t>
      </w:r>
      <w:proofErr w:type="spellEnd"/>
      <w:r>
        <w:t xml:space="preserve">, Minister of Higher and Tertiary Education, Science and Technology Development of the Republic of Zimbabwe </w:t>
      </w:r>
      <w:proofErr w:type="spellStart"/>
      <w:r>
        <w:t>Murwira</w:t>
      </w:r>
      <w:proofErr w:type="spellEnd"/>
      <w:r>
        <w:t xml:space="preserve"> Amon, Deputy Chief Economist, Head of the Human Resources Policy Department of China National Nuclear Corporation (CNNC) Yang </w:t>
      </w:r>
      <w:proofErr w:type="spellStart"/>
      <w:r>
        <w:t>Chaodong</w:t>
      </w:r>
      <w:proofErr w:type="spellEnd"/>
      <w:r>
        <w:t>, S</w:t>
      </w:r>
      <w:r>
        <w:t xml:space="preserve">enior Vice President, China General Nuclear Power Group (CGNPG) Li </w:t>
      </w:r>
      <w:proofErr w:type="spellStart"/>
      <w:r>
        <w:t>Li</w:t>
      </w:r>
      <w:proofErr w:type="spellEnd"/>
      <w:r>
        <w:t>.</w:t>
      </w:r>
      <w:proofErr w:type="gramEnd"/>
    </w:p>
    <w:p w:rsidR="00E25F54" w:rsidRDefault="00E25F54">
      <w:pPr>
        <w:ind w:right="560"/>
      </w:pPr>
    </w:p>
    <w:p w:rsidR="00E25F54" w:rsidRDefault="00C408AD">
      <w:pPr>
        <w:ind w:right="560"/>
      </w:pPr>
      <w:r>
        <w:t xml:space="preserve">At the </w:t>
      </w:r>
      <w:proofErr w:type="spellStart"/>
      <w:r>
        <w:t>Obninsk</w:t>
      </w:r>
      <w:proofErr w:type="spellEnd"/>
      <w:r>
        <w:t xml:space="preserve"> NEW Forum, </w:t>
      </w:r>
      <w:proofErr w:type="spellStart"/>
      <w:r>
        <w:t>Rosatom</w:t>
      </w:r>
      <w:proofErr w:type="spellEnd"/>
      <w:r>
        <w:t xml:space="preserve"> Director General Alexey </w:t>
      </w:r>
      <w:proofErr w:type="spellStart"/>
      <w:r>
        <w:t>Likhachev</w:t>
      </w:r>
      <w:proofErr w:type="spellEnd"/>
      <w:r>
        <w:t xml:space="preserve"> and Director of the Joint Institute for Nuclear Research </w:t>
      </w:r>
      <w:proofErr w:type="spellStart"/>
      <w:r>
        <w:t>Grigory</w:t>
      </w:r>
      <w:proofErr w:type="spellEnd"/>
      <w:r>
        <w:t xml:space="preserve"> </w:t>
      </w:r>
      <w:proofErr w:type="spellStart"/>
      <w:r>
        <w:t>Trubnikov</w:t>
      </w:r>
      <w:proofErr w:type="spellEnd"/>
      <w:r>
        <w:t xml:space="preserve"> signed an agreement on cooperation in the</w:t>
      </w:r>
      <w:r>
        <w:t xml:space="preserve"> development of promising and improvement of existing nuclear technologies, as well as in scientific research, and development and operation of a modern experimental bench base and research infrastructure.</w:t>
      </w:r>
    </w:p>
    <w:p w:rsidR="00E25F54" w:rsidRDefault="00E25F54">
      <w:pPr>
        <w:ind w:right="560"/>
      </w:pPr>
    </w:p>
    <w:p w:rsidR="00E25F54" w:rsidRDefault="00C408AD">
      <w:pPr>
        <w:ind w:right="560"/>
      </w:pPr>
      <w:proofErr w:type="spellStart"/>
      <w:r>
        <w:t>Rosatom</w:t>
      </w:r>
      <w:proofErr w:type="spellEnd"/>
      <w:r>
        <w:t xml:space="preserve"> Director General took part in the opening</w:t>
      </w:r>
      <w:r>
        <w:t xml:space="preserve"> of the </w:t>
      </w:r>
      <w:proofErr w:type="spellStart"/>
      <w:r>
        <w:t>Rosatom</w:t>
      </w:r>
      <w:proofErr w:type="spellEnd"/>
      <w:r>
        <w:t xml:space="preserve"> International Cooperation Alley, arranged next to the House of Scientists in </w:t>
      </w:r>
      <w:proofErr w:type="spellStart"/>
      <w:r>
        <w:t>Obninsk</w:t>
      </w:r>
      <w:proofErr w:type="spellEnd"/>
      <w:r>
        <w:t>. At present, the guests can visit the Alley of Russian Nuclear Cities to see 26 stars of the cities of nuclear business presence.</w:t>
      </w:r>
    </w:p>
    <w:p w:rsidR="00E25F54" w:rsidRDefault="00E25F54">
      <w:pPr>
        <w:ind w:right="560"/>
      </w:pPr>
    </w:p>
    <w:p w:rsidR="00E25F54" w:rsidRDefault="00C408AD">
      <w:pPr>
        <w:ind w:right="560"/>
      </w:pPr>
      <w:r>
        <w:t xml:space="preserve">In addition, Alexey </w:t>
      </w:r>
      <w:proofErr w:type="spellStart"/>
      <w:r>
        <w:t>Likh</w:t>
      </w:r>
      <w:r>
        <w:t>achev</w:t>
      </w:r>
      <w:proofErr w:type="spellEnd"/>
      <w:r>
        <w:t xml:space="preserve"> and Tatyana </w:t>
      </w:r>
      <w:proofErr w:type="spellStart"/>
      <w:r>
        <w:t>Terentyeva</w:t>
      </w:r>
      <w:proofErr w:type="spellEnd"/>
      <w:r>
        <w:t xml:space="preserve"> met with the youth Mega Council and the student council of </w:t>
      </w:r>
      <w:proofErr w:type="spellStart"/>
      <w:r>
        <w:t>Rosatom</w:t>
      </w:r>
      <w:proofErr w:type="spellEnd"/>
      <w:r>
        <w:t>.</w:t>
      </w:r>
    </w:p>
    <w:p w:rsidR="00E25F54" w:rsidRDefault="00E25F54">
      <w:pPr>
        <w:ind w:right="560"/>
      </w:pPr>
    </w:p>
    <w:p w:rsidR="00E25F54" w:rsidRDefault="00C408AD">
      <w:pPr>
        <w:ind w:right="560"/>
      </w:pPr>
      <w:r>
        <w:t xml:space="preserve">The final event of the celebration program was the concert of the symphony orchestra under the direction of Yuri </w:t>
      </w:r>
      <w:proofErr w:type="spellStart"/>
      <w:r>
        <w:t>Bashmet</w:t>
      </w:r>
      <w:proofErr w:type="spellEnd"/>
      <w:r>
        <w:t xml:space="preserve">. Before the concert, Alexey </w:t>
      </w:r>
      <w:proofErr w:type="spellStart"/>
      <w:r>
        <w:t>Likhachev</w:t>
      </w:r>
      <w:proofErr w:type="spellEnd"/>
      <w:r>
        <w:t xml:space="preserve"> presented Yuri </w:t>
      </w:r>
      <w:proofErr w:type="spellStart"/>
      <w:r>
        <w:t>Bashmet</w:t>
      </w:r>
      <w:proofErr w:type="spellEnd"/>
      <w:r>
        <w:t xml:space="preserve"> with an industry award. </w:t>
      </w:r>
    </w:p>
    <w:p w:rsidR="00E25F54" w:rsidRDefault="00E25F54">
      <w:pPr>
        <w:ind w:right="560"/>
      </w:pPr>
    </w:p>
    <w:p w:rsidR="00E25F54" w:rsidRDefault="00C408AD">
      <w:pPr>
        <w:ind w:right="560"/>
        <w:rPr>
          <w:b/>
        </w:rPr>
      </w:pPr>
      <w:r>
        <w:rPr>
          <w:b/>
        </w:rPr>
        <w:t>For reference:</w:t>
      </w:r>
    </w:p>
    <w:p w:rsidR="00E25F54" w:rsidRDefault="00C408AD">
      <w:pPr>
        <w:ind w:right="560"/>
      </w:pPr>
      <w:proofErr w:type="spellStart"/>
      <w:proofErr w:type="gramStart"/>
      <w:r>
        <w:t>Obninsk</w:t>
      </w:r>
      <w:proofErr w:type="spellEnd"/>
      <w:r>
        <w:t xml:space="preserve"> is the first science city in our country and a large scientific and technical cluster, being a home to the world's first nuclear power plant, started up on June 26, 1954, A. I. </w:t>
      </w:r>
      <w:proofErr w:type="spellStart"/>
      <w:r>
        <w:t>Leipun</w:t>
      </w:r>
      <w:r>
        <w:t>sky</w:t>
      </w:r>
      <w:proofErr w:type="spellEnd"/>
      <w:r>
        <w:t xml:space="preserve"> Institute of Physics and Energy, </w:t>
      </w:r>
      <w:proofErr w:type="spellStart"/>
      <w:r>
        <w:t>Obninsk</w:t>
      </w:r>
      <w:proofErr w:type="spellEnd"/>
      <w:r>
        <w:t xml:space="preserve"> Institute of Atomic Energy (a branch of the National Research Nuclear University </w:t>
      </w:r>
      <w:proofErr w:type="spellStart"/>
      <w:r>
        <w:t>MEPhI</w:t>
      </w:r>
      <w:proofErr w:type="spellEnd"/>
      <w:r>
        <w:t>) and a number of other notable research centers.</w:t>
      </w:r>
      <w:proofErr w:type="gramEnd"/>
      <w:r>
        <w:t xml:space="preserve"> The city also features the main campus of </w:t>
      </w:r>
      <w:proofErr w:type="spellStart"/>
      <w:r>
        <w:t>Rosatom</w:t>
      </w:r>
      <w:proofErr w:type="spellEnd"/>
      <w:r>
        <w:t xml:space="preserve"> Technical Academy, a mode</w:t>
      </w:r>
      <w:r>
        <w:t>rn multidisciplinary training center for nuclear personnel.</w:t>
      </w:r>
    </w:p>
    <w:p w:rsidR="00E25F54" w:rsidRDefault="00E25F54">
      <w:pPr>
        <w:ind w:right="560"/>
      </w:pPr>
    </w:p>
    <w:p w:rsidR="00E25F54" w:rsidRDefault="00C408AD">
      <w:pPr>
        <w:ind w:right="560"/>
      </w:pPr>
      <w:r>
        <w:t>The world's first nuclear power plant (</w:t>
      </w:r>
      <w:proofErr w:type="spellStart"/>
      <w:r>
        <w:t>Obninsk</w:t>
      </w:r>
      <w:proofErr w:type="spellEnd"/>
      <w:r>
        <w:t xml:space="preserve"> NPP) saw the era of peaceful use of atomic energy. The plant's reactor unit operated efficiently and safely for 48 years. On April 29, 2002, the rea</w:t>
      </w:r>
      <w:r>
        <w:t xml:space="preserve">ctor </w:t>
      </w:r>
      <w:proofErr w:type="gramStart"/>
      <w:r>
        <w:t>was shut down</w:t>
      </w:r>
      <w:proofErr w:type="gramEnd"/>
      <w:r>
        <w:t xml:space="preserve"> and preparations began to decommission it. In September 2002, the last fuel assembly was unloaded from the reactor. The First NPP became the basis for the industry memorial complex opened in 2009. The complex receives more than 4 thousan</w:t>
      </w:r>
      <w:r>
        <w:t>d people a year (schoolchildren, students, specialists from various countries, as well as everybody interested in nuclear energy).</w:t>
      </w:r>
    </w:p>
    <w:p w:rsidR="00E25F54" w:rsidRDefault="00E25F54">
      <w:pPr>
        <w:ind w:right="560"/>
      </w:pPr>
    </w:p>
    <w:p w:rsidR="00E25F54" w:rsidRDefault="00C408AD">
      <w:pPr>
        <w:ind w:right="560"/>
      </w:pPr>
      <w:r>
        <w:t xml:space="preserve">International Youth Nuclear Forum </w:t>
      </w:r>
      <w:proofErr w:type="spellStart"/>
      <w:r>
        <w:t>Obninsk</w:t>
      </w:r>
      <w:proofErr w:type="spellEnd"/>
      <w:r>
        <w:t xml:space="preserve"> NEW is an educational event for students, graduate students, young scientists and </w:t>
      </w:r>
      <w:r>
        <w:t xml:space="preserve">atomists. The Forum </w:t>
      </w:r>
      <w:proofErr w:type="gramStart"/>
      <w:r>
        <w:t>is focused</w:t>
      </w:r>
      <w:proofErr w:type="gramEnd"/>
      <w:r>
        <w:t xml:space="preserve"> on future nuclear technologies, including new materials and energy systems. The Forum brought together about 500 experts, </w:t>
      </w:r>
      <w:r>
        <w:lastRenderedPageBreak/>
        <w:t>young scientists and specialists from more than 70 countries in 2023. The participants discussed the gl</w:t>
      </w:r>
      <w:r>
        <w:t>obal challenges facing the industry on the road to a future based on the sustainable development, talked about prospects for the nuclear and related sciences and a new system for industry specialists training and career management.</w:t>
      </w:r>
    </w:p>
    <w:p w:rsidR="00E25F54" w:rsidRDefault="00E25F54">
      <w:pPr>
        <w:ind w:right="560"/>
      </w:pPr>
    </w:p>
    <w:p w:rsidR="00E25F54" w:rsidRDefault="00C408AD">
      <w:pPr>
        <w:ind w:right="560"/>
      </w:pPr>
      <w:r>
        <w:t>The International Scientific and Educational Center for Nuclear and Related Technologies ‘</w:t>
      </w:r>
      <w:proofErr w:type="spellStart"/>
      <w:r>
        <w:t>Obninsk</w:t>
      </w:r>
      <w:proofErr w:type="spellEnd"/>
      <w:r>
        <w:t xml:space="preserve"> Tech’ is a technological hub that </w:t>
      </w:r>
      <w:proofErr w:type="gramStart"/>
      <w:r>
        <w:t>is being created</w:t>
      </w:r>
      <w:proofErr w:type="gramEnd"/>
      <w:r>
        <w:t xml:space="preserve"> in the Kaluga region on the initiative of </w:t>
      </w:r>
      <w:proofErr w:type="spellStart"/>
      <w:r>
        <w:t>Rosatom</w:t>
      </w:r>
      <w:proofErr w:type="spellEnd"/>
      <w:r>
        <w:t xml:space="preserve">, National Research Nuclear University </w:t>
      </w:r>
      <w:proofErr w:type="spellStart"/>
      <w:r>
        <w:t>MEPhI</w:t>
      </w:r>
      <w:proofErr w:type="spellEnd"/>
      <w:r>
        <w:t>. The Center’s</w:t>
      </w:r>
      <w:r>
        <w:t xml:space="preserve"> mission is to help train personnel for the nuclear energy industry in Russia and friendly countries by combined efforts of higher education, leading scientific organizations and companies of the industry. For this purpose, they use the infrastructure of </w:t>
      </w:r>
      <w:proofErr w:type="spellStart"/>
      <w:r>
        <w:t>M</w:t>
      </w:r>
      <w:r>
        <w:t>EPhI</w:t>
      </w:r>
      <w:proofErr w:type="spellEnd"/>
      <w:r>
        <w:t xml:space="preserve"> University </w:t>
      </w:r>
      <w:proofErr w:type="spellStart"/>
      <w:r>
        <w:t>Obninsk</w:t>
      </w:r>
      <w:proofErr w:type="spellEnd"/>
      <w:r>
        <w:t xml:space="preserve"> branch and </w:t>
      </w:r>
      <w:proofErr w:type="spellStart"/>
      <w:r>
        <w:t>Rosatom</w:t>
      </w:r>
      <w:proofErr w:type="spellEnd"/>
      <w:r>
        <w:t xml:space="preserve"> Technical Academy with 20 </w:t>
      </w:r>
      <w:proofErr w:type="spellStart"/>
      <w:r>
        <w:t>Rosatom</w:t>
      </w:r>
      <w:proofErr w:type="spellEnd"/>
      <w:r>
        <w:t xml:space="preserve"> partner universities participating in the project. The Center </w:t>
      </w:r>
      <w:proofErr w:type="gramStart"/>
      <w:r>
        <w:t>is expected</w:t>
      </w:r>
      <w:proofErr w:type="gramEnd"/>
      <w:r>
        <w:t xml:space="preserve"> to become a base for the development of modern educational technologies, an exposition of high-tech produ</w:t>
      </w:r>
      <w:r>
        <w:t>cts of Russian companies, a platform for congresses, exhibitions, international schools, etc.</w:t>
      </w:r>
    </w:p>
    <w:p w:rsidR="00E25F54" w:rsidRDefault="00E25F54">
      <w:pPr>
        <w:ind w:right="560"/>
      </w:pPr>
    </w:p>
    <w:p w:rsidR="00E25F54" w:rsidRDefault="00C408AD">
      <w:pPr>
        <w:ind w:right="560"/>
        <w:rPr>
          <w:sz w:val="28"/>
          <w:szCs w:val="28"/>
        </w:rPr>
      </w:pPr>
      <w:r>
        <w:t xml:space="preserve">The Russian government and large Russian companies continue to expand the range of solutions for students and young employees could fulfil their potential. </w:t>
      </w:r>
      <w:proofErr w:type="spellStart"/>
      <w:r>
        <w:t>Rosatom</w:t>
      </w:r>
      <w:proofErr w:type="spellEnd"/>
      <w:r>
        <w:t xml:space="preserve"> and its companies are involved in the creation of basic departments in Russian universities,</w:t>
      </w:r>
      <w:r>
        <w:t xml:space="preserve"> implementation of scholarship support programs, major educational projects, and organization of practical training and internships for students including their further employment.</w:t>
      </w:r>
    </w:p>
    <w:p w:rsidR="00E25F54" w:rsidRDefault="00E25F54">
      <w:pPr>
        <w:ind w:right="560"/>
        <w:rPr>
          <w:sz w:val="28"/>
          <w:szCs w:val="28"/>
        </w:rPr>
      </w:pPr>
    </w:p>
    <w:p w:rsidR="00E25F54" w:rsidRDefault="00E25F54">
      <w:pPr>
        <w:ind w:right="560"/>
        <w:rPr>
          <w:sz w:val="28"/>
          <w:szCs w:val="28"/>
        </w:rPr>
      </w:pPr>
    </w:p>
    <w:sectPr w:rsidR="00E25F54">
      <w:pgSz w:w="12240" w:h="15840"/>
      <w:pgMar w:top="45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54"/>
    <w:rsid w:val="00C408AD"/>
    <w:rsid w:val="00E2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4AC7-6F55-45B6-A21E-947A3F39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tommedia.online/e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Mp+lUuLSvWUorha2+ELP6YcZA==">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1206</Words>
  <Characters>6879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КСП</cp:lastModifiedBy>
  <cp:revision>2</cp:revision>
  <dcterms:created xsi:type="dcterms:W3CDTF">2024-06-26T15:13:00Z</dcterms:created>
  <dcterms:modified xsi:type="dcterms:W3CDTF">2024-06-26T15:13:00Z</dcterms:modified>
</cp:coreProperties>
</file>