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14.08.24</w: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 Научно-технологическом университете «Сириус» при поддержке «Росатома» организованы новые магистерские программы</w:t>
      </w:r>
    </w:p>
    <w:p w:rsidR="00000000" w:rsidDel="00000000" w:rsidP="00000000" w:rsidRDefault="00000000" w:rsidRPr="00000000" w14:paraId="00000009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Также открыт набор на программу «Математическая робототехника и искусственный интеллект»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В Научно-технологическом университете «Сириус» при поддержке госкорпорации «Росатом» запущены новые магистерские программы по направлениям «Прикладная робототехника», «Разработка и управление критической информационной инфраструктурой». Их организация будет способствовать подготовке специалистов, способных решать сложные задачи в области высоких технологий.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Также открыт набор студентов на программу «Математическая робототехника и искусственный интеллект», которую «Росатом» курирует в рамках одного из направлений реализации дорожной карты сотрудничества с образовательным фондом «Талант и успех».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В процессе обучения у студентов будут сформированы компетенции в области современных методов в механике, теории управления, алгоритмах искусственного интеллекта и оптимизации, а также практические навыки их применения при реализации собственных научно-исследовательских проектов.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Магистерские программы в Научно-технологическом университете «Сириус» открывают перед будущими специалистами широкие перспективы для карьерного роста и профессионального развития. В процессе обучения студенты получат опыт работы над передовыми научными проектами университета, а также смогут пройти стажировку на ведущих высокотехнологичных предприятиях страны, в том числе на предприятиях атомной отрасли. В распоряжении учащихся будет более 120 лабораторий, оснащенных самым современным высокотехнологичным оборудованием для проведения экспериментов.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Обучение в магистратуре – бесплатное. Магистранты будут получать базовую стипендию от 20 до 50 тысяч рублей с первого курса.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«ИТ-ландшафт крупнейших корпораций страны претерпел существенные изменения за последние годы. Драйверами этого процесса стали курс на достижение технологического суверенитета, стремительное развитие больших данных, роботизации и инструментов на базе искусственного интеллекта. Именно поэтому предприятия атомной отрасли активно вовлечены в работу по созданию образовательных программ по современным направлениям подготовки, отвечающих вызовам нового времени. Синергия научно-технологической базы госкорпорации «Росатом» и университета «Сириус» будет способствовать подготовке высококвалифицированных специалистов, способных решать сложные задачи в области роботехники ИИ, а также в части управления критической информационной инфраструктурой. Запуск новых магистерских программ на базе университета станет важным шагом в развитии отечественной науки, промышленности и ИТ-сферы России», – отметил директор по информационной инфраструктуре госкорпорации «Росатом», научный руководитель Научного центра информационных технологий и искусственного интеллекта НТУ «Сириус» Евгений Абакумов.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Подать заявления на поступление можно в онлайн-формате до 20 августа. Для удобства поступающих вступительные экзамены также будут проходить в онлайн-формате. Это позволит абитуриентам из разных регионов России и других стран принять участие в поступлении без необходимости приезда в университет. Подать документы могут не только выпускники бакалавриата, но и специалитета.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Научно-технологический университет «Сириус» создан Образовательным Фондом «Талант и успех» по поручению Президента РФ от 1 июля 2019 года. Базируется в Сочи (Краснодарский край).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Госкорпорация «Росатом» – глобальный технологический холдинг, объединяющий активы в энергетике, машиностроении, строительстве. Включает в себя более 350 предприятий и организаций, в которых работают 290 тыс. человек. В рамках единой цифровой стратегии участвует в цифровизации РФ, ведет разработку цифровых продуктов для промышленности, развивает сквозные цифровые технологии и внутреннюю цифровизацию, а также цифровые компетенции и культуру. Системно реализует научно-образовательные и просветительские проекты в области квантовых технологий. Ежегодно участвует во всероссийском «Уроке Цифры» по квантовой тематике, организует работу научных школ по квантовой физике («Из XIX в XXI век. Парадоксы классический физики и их последствия», онлайн-школа «КванТинс»), научные конкурсы («Большие вызовы») и стажировки (с организацией-партнером РКЦ). В сфере высшего образования взаимодействует с университетами по развитию программ подготовки специалистов по квантовым направлениям. Является инициатором интеграции квантовых компетенций в конкурсах профессионального мастерства </w:t>
      </w:r>
      <w:r w:rsidDel="00000000" w:rsidR="00000000" w:rsidRPr="00000000">
        <w:rPr>
          <w:rtl w:val="0"/>
        </w:rPr>
        <w:t xml:space="preserve">ATOMSKILLS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DIDGITALSKILLS</w:t>
      </w:r>
      <w:r w:rsidDel="00000000" w:rsidR="00000000" w:rsidRPr="00000000">
        <w:rPr>
          <w:rtl w:val="0"/>
        </w:rPr>
        <w:t xml:space="preserve">, HITECH и др. В целях развития научно-образовательных проектов по квантовой тематике сотрудничает с научно-исследовательскими центрами, а также консорциумом ведущих российских организаций в сфере разработки квантовых технологий «Национальная квантовая лаборатория».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Правительство РФ и крупные российские компании уделяют большое внимание планомерной работе по раскрытию потенциала студентов и молодых сотрудников. «Росатом» и его предприятия участвуют в создании базовых кафедр в российских вузах, реализации стипендиальных программ поддержки, крупных образовательных проектов, организации практики и стажировки для студентов с последующим их трудоустройством.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v1msonormal" w:customStyle="1">
    <w:name w:val="v1msonormal"/>
    <w:basedOn w:val="a"/>
    <w:rsid w:val="0075679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ae">
    <w:name w:val="Normal (Web)"/>
    <w:basedOn w:val="a"/>
    <w:uiPriority w:val="99"/>
    <w:semiHidden w:val="1"/>
    <w:unhideWhenUsed w:val="1"/>
    <w:rsid w:val="00ED1B3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v1msohyperlink" w:customStyle="1">
    <w:name w:val="v1msohyperlink"/>
    <w:basedOn w:val="a0"/>
    <w:rsid w:val="008E1AE0"/>
  </w:style>
  <w:style w:type="character" w:styleId="af">
    <w:name w:val="Emphasis"/>
    <w:basedOn w:val="a0"/>
    <w:uiPriority w:val="20"/>
    <w:qFormat w:val="1"/>
    <w:rsid w:val="00912895"/>
    <w:rPr>
      <w:i w:val="1"/>
      <w:iCs w:val="1"/>
    </w:rPr>
  </w:style>
  <w:style w:type="character" w:styleId="af0">
    <w:name w:val="Strong"/>
    <w:basedOn w:val="a0"/>
    <w:uiPriority w:val="22"/>
    <w:qFormat w:val="1"/>
    <w:rsid w:val="00912895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AuWYtCK69/CXCN8zv6IS+qoJwg==">CgMxLjA4AHIhMXpuMzZqZmcwR0luN1A2RDJZWGZtclZPUU9jOE1ia0hM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2024-08-14T10:06:00Z</dcterms:created>
  <dc:creator>b v</dc:creator>
</cp:coreProperties>
</file>