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13.02.24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Студенты Ивановского энергетического университета побывали на Смоленской АЭС</w:t>
      </w:r>
    </w:p>
    <w:p w:rsidR="00000000" w:rsidDel="00000000" w:rsidP="00000000" w:rsidRDefault="00000000" w:rsidRPr="00000000" w14:paraId="00000009">
      <w:pPr>
        <w:spacing w:line="276" w:lineRule="auto"/>
        <w:jc w:val="center"/>
        <w:rPr/>
      </w:pPr>
      <w:r w:rsidDel="00000000" w:rsidR="00000000" w:rsidRPr="00000000">
        <w:rPr>
          <w:i w:val="1"/>
          <w:rtl w:val="0"/>
        </w:rPr>
        <w:t xml:space="preserve">Такие профориентационные туры на объекты атомной отрасли способствуют осознанному выбору профессии</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На Смоленской АЭС (филиал концерна «Росэнергоатом», электроэнергетический дивизион Госкорпорации «Росатом») в г. Десногорске с недельным профориентационным туром побывали 25 студентов и два преподавателя Ивановского государственного энергетического университета (ИГЭУ). Мероприятие было организовано в рамках соглашения о сотрудничестве Росэнергоатома и опорного вуза атомной отрасли.</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Гости посетили турбинный и реакторный залы, помещение главных циркуляционных насосов, полномасштабный тренажер блочного щита управления (БЩУ), а также встретились с руководителями подразделений, представителями службы управления персоналом, молодежного движения, узнали о возможностях профессионального и карьерного роста, спортивного и культурного развития, мерах социальной поддержки.</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По словам ведущего специалиста отдела развития персонала Марины Шиндиной, спрос на молодые кадры с каждым годом растет, в 2023 году в ряды смоленских атомщиков вступили 116 молодых сотрудников. «В 2024 году мы готовы принять в производственные цеха еще 40 выпускников вузов, обеспечить достойной заработной платой, социальной поддержкой, ростом в профессии и карьере. Туры студентов младших курсов на атомные станции инициировало руководство Росэнергоатома с целью знакомства с потенциальным местом работы, с которым они могут заключить договор о целевой подготовке и получать дополнительные бонусы при обучении», — отметила она.</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Уже сейчас в ИГЭУ целевую подготовку проходят выпускники школ региона, один из них — Кирилл Лекторов, студент 2-го курса по специальности «атомные станции: проектирование, эксплуатация и инжиниринг». «Я на атомной станции впервые и очень впечатлен масштабом и мощью производства. Трудно представить, что всё здесь — дело научной и инженерной мысли. Интересно было бы стать частью команды людей, обладающих невероятными знаниями и способных умело управлять сложными процессами», — рассказал он.</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«Я </w:t>
      </w:r>
      <w:r w:rsidDel="00000000" w:rsidR="00000000" w:rsidRPr="00000000">
        <w:rPr>
          <w:rtl w:val="0"/>
        </w:rPr>
        <w:t xml:space="preserve">порекомендую</w:t>
      </w:r>
      <w:r w:rsidDel="00000000" w:rsidR="00000000" w:rsidRPr="00000000">
        <w:rPr>
          <w:rtl w:val="0"/>
        </w:rPr>
        <w:t xml:space="preserve"> студентам трудоустраиваться на Смоленскую АЭС как на одну из ведущих в атомной отрасли, — подчеркнул старший преподаватель кафедры „Электрические системы“ Денис Полкошников. — В нашем вузе они получат глубокие знания, которые позволяют в дальнейшем стать хорошими профессионалами».</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Подобные туры на объекты атомной отрасли сегодня являются для студентов мощным мотивирующим фактором и способствуют более осознанному выбору профессии. Всего с 44 профтурами в 2023 году на Смоленской АЭС побывали свыше 1 тысячи школьников и студентов.</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Смоленская АЭС — крупнейшее предприятие топливно-энергетического комплекса Смоленской области, градообразующее предприятие Десногорска. Атомная станция расположена в 150 км от Смоленска, в 180 км от Брянска и в 350 км от Москвы. В эксплуатации на атомной станции находятся три энергоблока с уран-графитовыми канальными реакторами РБМК-1000 второго и третьего поколения. Они не уступают по таким параметрам, как надежность и безопасность, ни одному из действующих в мире реакторов. Смоленская АЭС является одним из ключевых узлов в Единой энергетической системе страны и связана с ней шестью высоковольтными линиями электропередачи напряжением тока 330, 500 и 750 кВ. Ежегодная выработка электроэнергии составляет свыше 20 млрд кВт · ч, это седьмая часть всей выработки АЭС России, порядка 8% — в Центральном регионе и более 80% электроэнергии, производимой в Смоленской области. В 2022 году Смоленская АЭС получила лицензию Ростехнадзора на дополнительный пятилетний срок эксплуатации энергоблока № 1 (до 2027 года). </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Ивановский государственный энергетический университет (ИГЭУ) является одним из опорных вузов Госкорпорации «Росатом» и в сотрудничестве с ключевым индустриальным партнером — концерном «Росэнергоатом» с 2022 года ведет масштабную программу развития с акцентом на повышение гибкости образовательных программ, научных исследований, разработку современных технологий, что позволит быстрее реагировать на запросы отрасли. Соглашением предусмотрено существенное увеличение выпуска квалифицированных кадров по приоритетным для атомной отрасли специальностям и направлениям подготовки. Так, прием на программу «Атомные станции: проектирование, эксплуатация и инжиниринг» пошагово должен возрасти более чем в четыре раза, уже в 2023 году на бюджетные места принято 90 человек.</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В России реализуется комплекс мер, который позволяет студентам и молодым специалистам стать частью профессионального сообщества. На предприятиях Росатома, в том числе на Смоленской АЭС, формируются условия для развития диалога практиков и действующих экспертов с инициативными учащимися и закрепления наиболее эффективных наработок. Практики целевого привлечения молодых профильных специалистов на стажировки, наставничество, вовлечение в образовательный процесс практикующих специалистов — примеры инструментов, показавших свою эффективность. </w:t>
      </w:r>
    </w:p>
    <w:p w:rsidR="00000000" w:rsidDel="00000000" w:rsidP="00000000" w:rsidRDefault="00000000" w:rsidRPr="00000000" w14:paraId="0000001E">
      <w:pPr>
        <w:spacing w:line="276" w:lineRule="auto"/>
        <w:rPr>
          <w:sz w:val="28"/>
          <w:szCs w:val="28"/>
        </w:rPr>
      </w:pPr>
      <w:r w:rsidDel="00000000" w:rsidR="00000000" w:rsidRPr="00000000">
        <w:rPr>
          <w:rtl w:val="0"/>
        </w:rPr>
        <w:t xml:space="preserve"> </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Департамент коммуникаций электроэнергетического дивизиона Росатома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4nsrNn+Wqlxk7Vz2l+8n7tv0rA==">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2024-02-13T12:07:00Z</dcterms:created>
  <dc:creator>b v</dc:creator>
</cp:coreProperties>
</file>