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городах атомной отрасли стартовал проект «Территория здоровых городов»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призван помочь жителям 18 городов улучшить здоровье и самочувствие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4 марта стартовал проект «Территория здоровых городов» — спортивная программа, направленная на улучшение здоровья и самочувствия жителей городов расположения предприятий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поможет каждому участнику правильно питаться и поддерживать здоровый вес, регулярно заниматься физической активностью, эффективно справляться со стрессом и чувствовать удовлетворение от жизни. За ежедневную активность можно будет получать внутреннюю валюту (внутри мобильного приложения «Атом-Спорт»).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нем участвуют: Сосновый Бор, Удомля, Заречный (Свердловская обл.), Заречный (Пензенская обл.), Полярные Зори, Димитровград, Десногорск, Краснокаменск, Зеленогорск, Северск, Энергодар, Новоуральск, Железногорск, Снежинск, Саров, Озерск, Лесной и Трехгорный.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быть успешным в этом проекте, достаточно ходить пешком от дома до магазина, от метро до работы и загружать шаги в приложение (они будут конвертироваться в «заряды» и приближать вас и весь коллектив к глобальной цели). Можно также участвовать в личных вызовах (челленджах) — коротких и простых индивидуальных заданиях в приложении (например, пройти за неделю 15 тыс. шагов или один раз сделать зарядку). Доступен также вариант участия в ЗОЖ-конкурсах из общего чата — креативных заданиях, часто не связанных со спортом (например, отправить в чат фото здорового завтрака), за которые можно получить дополнительные «заряды».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финале проекта участники, набравшие большее количество «зарядов», будут награждены подарками.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Регистрация для участия в проекте осуществляется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реализует программу «Люди и города», стартовавшую в 2022 году для повышения качества жизни в 28 городах присутствия предприятий Госкорпорации.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Росатома. Стратегия развития каждого города реализуется с участием всех заинтересованных сторон — Госкорпорации, местных властей, бизнеса и жителей. Большое значение придается спортивным проектам.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Правительство РФ, региональные власти и крупные российские компании уделяют все больше внимания поддержке различных соревнований, а также мероприятий, направленных на популяризацию спорта среди молодежи, и развитие доступной спортивной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«Атом-Спорт»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zojmarafon.ru/healthy_citi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ujRWChPfjUngA39+M8XGYowDQ==">CgMxLjA4AGojChRzdWdnZXN0LmsyNmhqY3RzNXV2ZBILU3RyYW5nZSBDYXRqIwoUc3VnZ2VzdC53anBnenA2ajQ2MHcSC1N0cmFuZ2UgQ2F0aiMKFHN1Z2dlc3QuMzc5dmlscnI0dnpiEgtTdHJhbmdlIENhdGojChRzdWdnZXN0LmFmeDU5emMyOHZ4cRILU3RyYW5nZSBDYXRqIwoUc3VnZ2VzdC50dnoyMmlpeThhcW8SC1N0cmFuZ2UgQ2F0aiMKFHN1Z2dlc3QuMnJtejNiZ3plam54EgtTdHJhbmdlIENhdGojChRzdWdnZXN0LndyeWkzYWtzcnJtMxILU3RyYW5nZSBDYXRyITFWUHZSRzBJZzFwSUJOOUhMbFh4TlJYRDBfNGNFNlB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2024-03-05T11:30:00Z</dcterms:created>
  <dc:creator>b v</dc:creator>
</cp:coreProperties>
</file>